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1DECA1B5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7662B5">
        <w:rPr>
          <w:bCs/>
          <w:noProof w:val="0"/>
          <w:sz w:val="24"/>
          <w:szCs w:val="24"/>
        </w:rPr>
        <w:t>7bis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A669AF">
        <w:rPr>
          <w:bCs/>
          <w:noProof w:val="0"/>
          <w:sz w:val="24"/>
          <w:szCs w:val="24"/>
        </w:rPr>
        <w:t>13782</w:t>
      </w:r>
      <w:bookmarkStart w:id="0" w:name="_GoBack"/>
      <w:bookmarkEnd w:id="0"/>
    </w:p>
    <w:p w14:paraId="11776FA6" w14:textId="1292963F" w:rsidR="00A209D6" w:rsidRPr="00465587" w:rsidRDefault="006574C0" w:rsidP="00A209D6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 w:rsidRPr="006574C0">
        <w:rPr>
          <w:rFonts w:eastAsia="宋体"/>
          <w:bCs/>
          <w:sz w:val="24"/>
          <w:szCs w:val="24"/>
          <w:lang w:eastAsia="zh-CN"/>
        </w:rPr>
        <w:t>Chongqing,  China, 14 – 18 October 2019</w:t>
      </w:r>
      <w:r w:rsidR="00A209D6">
        <w:rPr>
          <w:rFonts w:eastAsia="宋体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78D720A1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63E46">
        <w:rPr>
          <w:rFonts w:cs="Arial"/>
          <w:b/>
          <w:bCs/>
          <w:sz w:val="24"/>
          <w:lang w:eastAsia="ja-JP"/>
        </w:rPr>
        <w:t>6.20.1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004A382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520D5" w:rsidRPr="00F520D5">
        <w:rPr>
          <w:rFonts w:ascii="Arial" w:hAnsi="Arial" w:cs="Arial"/>
          <w:b/>
          <w:bCs/>
          <w:sz w:val="24"/>
        </w:rPr>
        <w:t>Discussion on SFTD measurement between NR PSCell and NR neighbour cells</w:t>
      </w:r>
      <w:r w:rsidR="00F520D5">
        <w:rPr>
          <w:rFonts w:ascii="Arial" w:hAnsi="Arial" w:cs="Arial"/>
          <w:b/>
          <w:bCs/>
          <w:sz w:val="24"/>
        </w:rPr>
        <w:t xml:space="preserve"> in EN-DC</w:t>
      </w:r>
    </w:p>
    <w:p w14:paraId="1F147C23" w14:textId="316C706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63E46" w:rsidRPr="00F72F49">
        <w:rPr>
          <w:rFonts w:ascii="Arial" w:hAnsi="Arial" w:cs="Arial"/>
          <w:b/>
          <w:bCs/>
          <w:sz w:val="24"/>
        </w:rPr>
        <w:t>NR TEI16 enhancements</w:t>
      </w:r>
      <w:r w:rsidR="00063E46">
        <w:rPr>
          <w:rFonts w:ascii="Arial" w:hAnsi="Arial" w:cs="Arial"/>
          <w:b/>
          <w:bCs/>
          <w:sz w:val="24"/>
        </w:rPr>
        <w:t xml:space="preserve"> 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D1E5B49" w14:textId="63ED16E4" w:rsidR="00F520D5" w:rsidRDefault="00F520D5" w:rsidP="00A209D6">
      <w:r w:rsidRPr="00F520D5">
        <w:t>In last RAN</w:t>
      </w:r>
      <w:r>
        <w:t>2</w:t>
      </w:r>
      <w:r w:rsidRPr="00F520D5">
        <w:t xml:space="preserve"> meeting, RAN</w:t>
      </w:r>
      <w:r>
        <w:t>2#107</w:t>
      </w:r>
      <w:r w:rsidRPr="00F520D5">
        <w:t>, RAN</w:t>
      </w:r>
      <w:r>
        <w:t>2</w:t>
      </w:r>
      <w:r w:rsidRPr="00F520D5">
        <w:t xml:space="preserve"> </w:t>
      </w:r>
      <w:r w:rsidR="00115847">
        <w:t>discussed</w:t>
      </w:r>
      <w:r w:rsidRPr="00F520D5">
        <w:t xml:space="preserve"> the </w:t>
      </w:r>
      <w:r w:rsidR="00115847" w:rsidRPr="00115847">
        <w:t>SFTD measurement</w:t>
      </w:r>
      <w:r w:rsidRPr="00F520D5">
        <w:t xml:space="preserve"> </w:t>
      </w:r>
      <w:r w:rsidR="00517D40" w:rsidRPr="00517D40">
        <w:t>between NR PSCell and NR neighbour cells in EN-DC</w:t>
      </w:r>
      <w:r w:rsidR="00D93BF9">
        <w:t xml:space="preserve"> and agreed it </w:t>
      </w:r>
      <w:r w:rsidR="00CB1F30">
        <w:t xml:space="preserve">is not supported in Rel-15 while </w:t>
      </w:r>
      <w:r w:rsidR="00D93BF9">
        <w:t>can be considered for Rel-16 (TEI16)</w:t>
      </w:r>
      <w:r w:rsidRPr="00F520D5">
        <w:t>.</w:t>
      </w:r>
    </w:p>
    <w:p w14:paraId="77410B33" w14:textId="77777777" w:rsidR="00F520D5" w:rsidRPr="00F520D5" w:rsidRDefault="00F520D5" w:rsidP="00517D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15"/>
        <w:rPr>
          <w:rFonts w:ascii="Times New Roman" w:eastAsia="Times New Roman" w:hAnsi="Times New Roman"/>
          <w:szCs w:val="20"/>
          <w:lang w:eastAsia="en-US"/>
        </w:rPr>
      </w:pPr>
      <w:r w:rsidRPr="00F520D5">
        <w:rPr>
          <w:rFonts w:ascii="Times New Roman" w:eastAsia="Times New Roman" w:hAnsi="Times New Roman"/>
          <w:szCs w:val="20"/>
          <w:lang w:eastAsia="en-US"/>
        </w:rPr>
        <w:t>Agreements</w:t>
      </w:r>
    </w:p>
    <w:p w14:paraId="1557951F" w14:textId="77777777" w:rsidR="00F520D5" w:rsidRPr="00F520D5" w:rsidRDefault="00F520D5" w:rsidP="00517D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15"/>
        <w:rPr>
          <w:rFonts w:ascii="Times New Roman" w:eastAsia="Times New Roman" w:hAnsi="Times New Roman"/>
          <w:szCs w:val="20"/>
          <w:lang w:eastAsia="en-US"/>
        </w:rPr>
      </w:pPr>
      <w:r w:rsidRPr="00F520D5">
        <w:rPr>
          <w:rFonts w:ascii="Times New Roman" w:eastAsia="Times New Roman" w:hAnsi="Times New Roman"/>
          <w:szCs w:val="20"/>
          <w:lang w:eastAsia="en-US"/>
        </w:rPr>
        <w:t xml:space="preserve">1: </w:t>
      </w:r>
      <w:r w:rsidRPr="00F520D5">
        <w:rPr>
          <w:rFonts w:ascii="Times New Roman" w:eastAsia="Times New Roman" w:hAnsi="Times New Roman"/>
          <w:szCs w:val="20"/>
          <w:lang w:eastAsia="en-US"/>
        </w:rPr>
        <w:tab/>
        <w:t xml:space="preserve">For NR SA in Rel-15, SFTD measurement between NR PCell and inter-frequency neighbour cells is supported. </w:t>
      </w:r>
    </w:p>
    <w:p w14:paraId="5C0087D3" w14:textId="77777777" w:rsidR="00F520D5" w:rsidRPr="00F520D5" w:rsidRDefault="00F520D5" w:rsidP="00517D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15"/>
        <w:rPr>
          <w:rFonts w:ascii="Times New Roman" w:eastAsia="Times New Roman" w:hAnsi="Times New Roman"/>
          <w:szCs w:val="20"/>
          <w:lang w:eastAsia="en-US"/>
        </w:rPr>
      </w:pPr>
      <w:r w:rsidRPr="00F520D5">
        <w:rPr>
          <w:rFonts w:ascii="Times New Roman" w:eastAsia="Times New Roman" w:hAnsi="Times New Roman"/>
          <w:szCs w:val="20"/>
          <w:lang w:eastAsia="en-US"/>
        </w:rPr>
        <w:t xml:space="preserve">2: </w:t>
      </w:r>
      <w:r w:rsidRPr="00F520D5">
        <w:rPr>
          <w:rFonts w:ascii="Times New Roman" w:eastAsia="Times New Roman" w:hAnsi="Times New Roman"/>
          <w:szCs w:val="20"/>
          <w:lang w:eastAsia="en-US"/>
        </w:rPr>
        <w:tab/>
        <w:t xml:space="preserve">A separate optional capability for NR SA SFTD inter-frequency measurements is introduced. </w:t>
      </w:r>
    </w:p>
    <w:p w14:paraId="1B678105" w14:textId="77777777" w:rsidR="00F520D5" w:rsidRPr="00F520D5" w:rsidRDefault="00F520D5" w:rsidP="00517D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15"/>
        <w:rPr>
          <w:rFonts w:ascii="Times New Roman" w:eastAsia="Times New Roman" w:hAnsi="Times New Roman"/>
          <w:szCs w:val="20"/>
          <w:lang w:eastAsia="en-US"/>
        </w:rPr>
      </w:pPr>
      <w:r w:rsidRPr="00F520D5">
        <w:rPr>
          <w:rFonts w:ascii="Times New Roman" w:eastAsia="Times New Roman" w:hAnsi="Times New Roman"/>
          <w:szCs w:val="20"/>
          <w:lang w:eastAsia="en-US"/>
        </w:rPr>
        <w:t>3</w:t>
      </w:r>
      <w:r w:rsidRPr="00F520D5">
        <w:rPr>
          <w:rFonts w:ascii="Times New Roman" w:eastAsia="Times New Roman" w:hAnsi="Times New Roman"/>
          <w:szCs w:val="20"/>
          <w:lang w:eastAsia="en-US"/>
        </w:rPr>
        <w:tab/>
        <w:t>Introduce configuration signalling to indicate UE to conduct DRX based SFTD measurements</w:t>
      </w:r>
    </w:p>
    <w:p w14:paraId="6CCD6EB6" w14:textId="77777777" w:rsidR="00F520D5" w:rsidRPr="00F520D5" w:rsidRDefault="00F520D5" w:rsidP="00517D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15"/>
        <w:rPr>
          <w:rFonts w:ascii="Times New Roman" w:eastAsia="Times New Roman" w:hAnsi="Times New Roman"/>
          <w:szCs w:val="20"/>
          <w:lang w:eastAsia="en-US"/>
        </w:rPr>
      </w:pPr>
      <w:r w:rsidRPr="00F520D5">
        <w:rPr>
          <w:rFonts w:ascii="Times New Roman" w:eastAsia="Times New Roman" w:hAnsi="Times New Roman"/>
          <w:szCs w:val="20"/>
          <w:lang w:eastAsia="en-US"/>
        </w:rPr>
        <w:t>4</w:t>
      </w:r>
      <w:r w:rsidRPr="00F520D5">
        <w:rPr>
          <w:rFonts w:ascii="Times New Roman" w:eastAsia="Times New Roman" w:hAnsi="Times New Roman"/>
          <w:szCs w:val="20"/>
          <w:lang w:eastAsia="en-US"/>
        </w:rPr>
        <w:tab/>
        <w:t xml:space="preserve">Introduce an optional capability for support of DRX based SFTD measurement </w:t>
      </w:r>
    </w:p>
    <w:p w14:paraId="201D2A6A" w14:textId="77777777" w:rsidR="00F520D5" w:rsidRPr="00F520D5" w:rsidRDefault="00F520D5" w:rsidP="00517D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15"/>
        <w:rPr>
          <w:rFonts w:ascii="Times New Roman" w:eastAsia="Times New Roman" w:hAnsi="Times New Roman"/>
          <w:szCs w:val="20"/>
          <w:lang w:eastAsia="en-US"/>
        </w:rPr>
      </w:pPr>
      <w:r w:rsidRPr="00F520D5">
        <w:rPr>
          <w:rFonts w:ascii="Times New Roman" w:eastAsia="Times New Roman" w:hAnsi="Times New Roman"/>
          <w:szCs w:val="20"/>
          <w:lang w:eastAsia="en-US"/>
        </w:rPr>
        <w:t>5</w:t>
      </w:r>
      <w:r w:rsidRPr="00F520D5">
        <w:rPr>
          <w:rFonts w:ascii="Times New Roman" w:eastAsia="Times New Roman" w:hAnsi="Times New Roman"/>
          <w:szCs w:val="20"/>
          <w:lang w:eastAsia="en-US"/>
        </w:rPr>
        <w:tab/>
      </w:r>
      <w:r w:rsidRPr="009545B8">
        <w:rPr>
          <w:rFonts w:ascii="Times New Roman" w:eastAsia="Times New Roman" w:hAnsi="Times New Roman"/>
          <w:szCs w:val="20"/>
          <w:highlight w:val="yellow"/>
          <w:lang w:eastAsia="en-US"/>
        </w:rPr>
        <w:t>For EN-DC, SFTD measurement between NR PSCell and NR inter-frequency neighbour cells can be considered for Rel-16 (TEI16)</w:t>
      </w:r>
    </w:p>
    <w:p w14:paraId="493698BE" w14:textId="77777777" w:rsidR="00F520D5" w:rsidRDefault="00F520D5" w:rsidP="00F520D5">
      <w:pPr>
        <w:pStyle w:val="Doc-text2"/>
      </w:pPr>
    </w:p>
    <w:p w14:paraId="0F6541A0" w14:textId="27771356" w:rsidR="00D93BF9" w:rsidRPr="00D93BF9" w:rsidRDefault="00D93BF9" w:rsidP="00D93BF9">
      <w:pPr>
        <w:pStyle w:val="Doc-text2"/>
        <w:tabs>
          <w:tab w:val="left" w:pos="340"/>
        </w:tabs>
        <w:ind w:left="0" w:firstLine="0"/>
        <w:jc w:val="both"/>
        <w:rPr>
          <w:rFonts w:ascii="Times New Roman" w:eastAsia="Times New Roman" w:hAnsi="Times New Roman"/>
          <w:szCs w:val="20"/>
          <w:lang w:eastAsia="en-US"/>
        </w:rPr>
      </w:pPr>
      <w:r>
        <w:rPr>
          <w:rFonts w:ascii="Times New Roman" w:eastAsia="Times New Roman" w:hAnsi="Times New Roman"/>
          <w:szCs w:val="20"/>
          <w:lang w:eastAsia="en-US"/>
        </w:rPr>
        <w:t>In this paper, w</w:t>
      </w:r>
      <w:r w:rsidRPr="00D93BF9">
        <w:rPr>
          <w:rFonts w:ascii="Times New Roman" w:eastAsia="Times New Roman" w:hAnsi="Times New Roman"/>
          <w:szCs w:val="20"/>
          <w:lang w:eastAsia="en-US"/>
        </w:rPr>
        <w:t xml:space="preserve">e </w:t>
      </w:r>
      <w:r>
        <w:rPr>
          <w:rFonts w:ascii="Times New Roman" w:eastAsia="Times New Roman" w:hAnsi="Times New Roman"/>
          <w:szCs w:val="20"/>
          <w:lang w:eastAsia="en-US"/>
        </w:rPr>
        <w:t xml:space="preserve">discuss the benefit </w:t>
      </w:r>
      <w:r w:rsidR="00E240D7">
        <w:rPr>
          <w:rFonts w:ascii="Times New Roman" w:eastAsia="Times New Roman" w:hAnsi="Times New Roman"/>
          <w:szCs w:val="20"/>
          <w:lang w:eastAsia="en-US"/>
        </w:rPr>
        <w:t>of</w:t>
      </w:r>
      <w:r>
        <w:rPr>
          <w:rFonts w:ascii="Times New Roman" w:eastAsia="Times New Roman" w:hAnsi="Times New Roman"/>
          <w:szCs w:val="20"/>
          <w:lang w:eastAsia="en-US"/>
        </w:rPr>
        <w:t xml:space="preserve"> support</w:t>
      </w:r>
      <w:r w:rsidR="00640CE3">
        <w:rPr>
          <w:rFonts w:ascii="Times New Roman" w:eastAsia="Times New Roman" w:hAnsi="Times New Roman"/>
          <w:szCs w:val="20"/>
          <w:lang w:eastAsia="en-US"/>
        </w:rPr>
        <w:t>ing</w:t>
      </w:r>
      <w:r>
        <w:rPr>
          <w:rFonts w:ascii="Times New Roman" w:eastAsia="Times New Roman" w:hAnsi="Times New Roman"/>
          <w:szCs w:val="20"/>
          <w:lang w:eastAsia="en-US"/>
        </w:rPr>
        <w:t xml:space="preserve"> </w:t>
      </w:r>
      <w:r w:rsidRPr="00D93BF9">
        <w:rPr>
          <w:rFonts w:ascii="Times New Roman" w:eastAsia="Times New Roman" w:hAnsi="Times New Roman"/>
          <w:szCs w:val="20"/>
          <w:lang w:eastAsia="en-US"/>
        </w:rPr>
        <w:t xml:space="preserve">SFTD measurement between NR PSCell and NR neighbour cells </w:t>
      </w:r>
      <w:r>
        <w:rPr>
          <w:rFonts w:ascii="Times New Roman" w:eastAsia="Times New Roman" w:hAnsi="Times New Roman"/>
          <w:szCs w:val="20"/>
          <w:lang w:eastAsia="en-US"/>
        </w:rPr>
        <w:t xml:space="preserve">and </w:t>
      </w:r>
      <w:r w:rsidRPr="00D93BF9">
        <w:rPr>
          <w:rFonts w:ascii="Times New Roman" w:eastAsia="Times New Roman" w:hAnsi="Times New Roman"/>
          <w:szCs w:val="20"/>
          <w:lang w:eastAsia="en-US"/>
        </w:rPr>
        <w:t xml:space="preserve">propose to </w:t>
      </w:r>
      <w:r>
        <w:rPr>
          <w:rFonts w:ascii="Times New Roman" w:eastAsia="Times New Roman" w:hAnsi="Times New Roman"/>
          <w:szCs w:val="20"/>
          <w:lang w:eastAsia="en-US"/>
        </w:rPr>
        <w:t>support</w:t>
      </w:r>
      <w:r w:rsidRPr="00D93BF9">
        <w:rPr>
          <w:rFonts w:ascii="Times New Roman" w:eastAsia="Times New Roman" w:hAnsi="Times New Roman"/>
          <w:szCs w:val="20"/>
          <w:lang w:eastAsia="en-US"/>
        </w:rPr>
        <w:t xml:space="preserve"> </w:t>
      </w:r>
      <w:r>
        <w:rPr>
          <w:rFonts w:ascii="Times New Roman" w:eastAsia="Times New Roman" w:hAnsi="Times New Roman"/>
          <w:szCs w:val="20"/>
          <w:lang w:eastAsia="en-US"/>
        </w:rPr>
        <w:t>it in Rel-16</w:t>
      </w:r>
      <w:r w:rsidRPr="00D93BF9">
        <w:rPr>
          <w:rFonts w:ascii="Times New Roman" w:eastAsia="Times New Roman" w:hAnsi="Times New Roman"/>
          <w:szCs w:val="20"/>
          <w:lang w:eastAsia="en-US"/>
        </w:rPr>
        <w:t>.</w:t>
      </w:r>
    </w:p>
    <w:p w14:paraId="2BBFF540" w14:textId="09696F77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C9560A">
        <w:t>Discussion</w:t>
      </w:r>
    </w:p>
    <w:p w14:paraId="1ECCDE7C" w14:textId="31297317" w:rsidR="009C3211" w:rsidRPr="009C3211" w:rsidRDefault="009C3211" w:rsidP="009C3211">
      <w:pPr>
        <w:spacing w:after="0"/>
      </w:pPr>
      <w:r>
        <w:t xml:space="preserve">For UE </w:t>
      </w:r>
      <w:r w:rsidR="00686C2B">
        <w:t xml:space="preserve">supporting EN-DC, </w:t>
      </w:r>
      <w:r w:rsidR="00B634AD">
        <w:t xml:space="preserve">in </w:t>
      </w:r>
      <w:r w:rsidR="009E5B29">
        <w:t>cases UE in LTE SA</w:t>
      </w:r>
      <w:r>
        <w:t xml:space="preserve"> and in EN-DC, </w:t>
      </w:r>
      <w:r w:rsidR="009F2D3A">
        <w:t>t</w:t>
      </w:r>
      <w:r w:rsidRPr="009C3211">
        <w:t>he different SFTD measurement</w:t>
      </w:r>
      <w:r w:rsidR="009F2D3A">
        <w:t>s can be summarized</w:t>
      </w:r>
      <w:r w:rsidRPr="009C3211">
        <w:t xml:space="preserve"> in the following table</w:t>
      </w:r>
      <w:r>
        <w:t xml:space="preserve"> as indicated in [1]</w:t>
      </w:r>
      <w:r w:rsidRPr="009C3211">
        <w:t>.</w:t>
      </w:r>
      <w:r>
        <w:t xml:space="preserve"> </w:t>
      </w:r>
      <w:r w:rsidRPr="009C3211">
        <w:t xml:space="preserve"> </w:t>
      </w:r>
      <w:r>
        <w:t xml:space="preserve">SFTD measurement </w:t>
      </w:r>
      <w:r w:rsidR="002D1B17">
        <w:t>T</w:t>
      </w:r>
      <w:r>
        <w:t xml:space="preserve">ype1 and </w:t>
      </w:r>
      <w:r w:rsidR="002D1B17">
        <w:t>T</w:t>
      </w:r>
      <w:r>
        <w:t xml:space="preserve">ype2 are supported in Rel-15. </w:t>
      </w:r>
      <w:r w:rsidR="002C3C8D">
        <w:t xml:space="preserve">In RAN2#107 meeting, </w:t>
      </w:r>
      <w:r w:rsidRPr="009C3211">
        <w:t>RAN</w:t>
      </w:r>
      <w:r>
        <w:t>2</w:t>
      </w:r>
      <w:r w:rsidRPr="009C3211">
        <w:t xml:space="preserve"> </w:t>
      </w:r>
      <w:r>
        <w:t>discuss</w:t>
      </w:r>
      <w:r w:rsidR="002C3C8D">
        <w:t>ed</w:t>
      </w:r>
      <w:r w:rsidRPr="009C3211">
        <w:t xml:space="preserve"> about the need for </w:t>
      </w:r>
      <w:r w:rsidR="002D1B17">
        <w:t>T</w:t>
      </w:r>
      <w:r w:rsidRPr="009C3211">
        <w:t xml:space="preserve">ype </w:t>
      </w:r>
      <w:r>
        <w:t>3</w:t>
      </w:r>
      <w:r w:rsidRPr="009C3211">
        <w:t xml:space="preserve"> SFTD measurement</w:t>
      </w:r>
      <w:r w:rsidR="002C3C8D">
        <w:t xml:space="preserve"> (in below table) while </w:t>
      </w:r>
      <w:r w:rsidR="00BD0DC7">
        <w:t xml:space="preserve">it was </w:t>
      </w:r>
      <w:r w:rsidR="002C3C8D">
        <w:t>not agreed to support</w:t>
      </w:r>
      <w:r w:rsidR="006A02E0">
        <w:t xml:space="preserve"> it</w:t>
      </w:r>
      <w:r w:rsidR="002C3C8D">
        <w:t xml:space="preserve"> in Rel-15</w:t>
      </w:r>
      <w:r w:rsidRPr="009C3211">
        <w:t>.</w:t>
      </w:r>
    </w:p>
    <w:p w14:paraId="2FA169E0" w14:textId="7D73F856" w:rsidR="00CB1F30" w:rsidRPr="00365370" w:rsidRDefault="00CB1F30" w:rsidP="00CB1F30">
      <w:pPr>
        <w:pStyle w:val="Doc-text2"/>
        <w:tabs>
          <w:tab w:val="left" w:pos="340"/>
        </w:tabs>
        <w:ind w:left="0" w:firstLine="0"/>
        <w:jc w:val="both"/>
        <w:rPr>
          <w:rFonts w:cs="Arial"/>
          <w:lang w:eastAsia="zh-TW"/>
        </w:rPr>
      </w:pPr>
    </w:p>
    <w:tbl>
      <w:tblPr>
        <w:tblStyle w:val="PlainTable1"/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1906"/>
        <w:gridCol w:w="1873"/>
        <w:gridCol w:w="1728"/>
      </w:tblGrid>
      <w:tr w:rsidR="00A3113E" w14:paraId="42BED0D0" w14:textId="77777777" w:rsidTr="000016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5" w:type="dxa"/>
            <w:shd w:val="clear" w:color="auto" w:fill="auto"/>
            <w:hideMark/>
          </w:tcPr>
          <w:p w14:paraId="5E678E1D" w14:textId="77777777" w:rsidR="00A3113E" w:rsidRPr="00DA389B" w:rsidRDefault="00A3113E" w:rsidP="00A3113E">
            <w:pPr>
              <w:spacing w:after="0"/>
              <w:rPr>
                <w:rFonts w:ascii="Times New Roman" w:eastAsia="Times New Roman" w:hAnsi="Times New Roman"/>
                <w:b w:val="0"/>
                <w:bCs w:val="0"/>
                <w:lang w:val="en-GB"/>
              </w:rPr>
            </w:pPr>
            <w:r w:rsidRPr="00DA389B">
              <w:rPr>
                <w:rFonts w:ascii="Times New Roman" w:eastAsia="Times New Roman" w:hAnsi="Times New Roman"/>
                <w:b w:val="0"/>
                <w:bCs w:val="0"/>
                <w:lang w:val="en-GB"/>
              </w:rPr>
              <w:t>Type</w:t>
            </w:r>
          </w:p>
        </w:tc>
        <w:tc>
          <w:tcPr>
            <w:tcW w:w="1906" w:type="dxa"/>
            <w:shd w:val="clear" w:color="auto" w:fill="auto"/>
            <w:hideMark/>
          </w:tcPr>
          <w:p w14:paraId="06F2CE1F" w14:textId="340E07C4" w:rsidR="00A3113E" w:rsidRDefault="00A3113E" w:rsidP="00A3113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1</w:t>
            </w:r>
          </w:p>
        </w:tc>
        <w:tc>
          <w:tcPr>
            <w:tcW w:w="1873" w:type="dxa"/>
            <w:shd w:val="clear" w:color="auto" w:fill="auto"/>
          </w:tcPr>
          <w:p w14:paraId="2059B640" w14:textId="48850901" w:rsidR="00A3113E" w:rsidRPr="00A3113E" w:rsidRDefault="00A3113E" w:rsidP="00A3113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2</w:t>
            </w:r>
          </w:p>
        </w:tc>
        <w:tc>
          <w:tcPr>
            <w:tcW w:w="1728" w:type="dxa"/>
            <w:shd w:val="clear" w:color="auto" w:fill="auto"/>
            <w:hideMark/>
          </w:tcPr>
          <w:p w14:paraId="536AC971" w14:textId="3C6527DF" w:rsidR="00A3113E" w:rsidRPr="00A3113E" w:rsidRDefault="00A3113E" w:rsidP="00A3113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3</w:t>
            </w:r>
          </w:p>
        </w:tc>
      </w:tr>
      <w:tr w:rsidR="00A3113E" w14:paraId="2F5B4E15" w14:textId="77777777" w:rsidTr="000016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5" w:type="dxa"/>
            <w:shd w:val="clear" w:color="auto" w:fill="auto"/>
            <w:hideMark/>
          </w:tcPr>
          <w:p w14:paraId="2D5D9075" w14:textId="77777777" w:rsidR="00A3113E" w:rsidRPr="00DA389B" w:rsidRDefault="00A3113E" w:rsidP="00A3113E">
            <w:pPr>
              <w:spacing w:after="0"/>
              <w:rPr>
                <w:rFonts w:ascii="Times New Roman" w:eastAsia="Times New Roman" w:hAnsi="Times New Roman"/>
                <w:b w:val="0"/>
                <w:bCs w:val="0"/>
                <w:lang w:val="en-GB"/>
              </w:rPr>
            </w:pPr>
            <w:r w:rsidRPr="00DA389B">
              <w:rPr>
                <w:rFonts w:ascii="Times New Roman" w:eastAsia="Times New Roman" w:hAnsi="Times New Roman"/>
                <w:b w:val="0"/>
                <w:bCs w:val="0"/>
                <w:lang w:val="en-GB"/>
              </w:rPr>
              <w:t>Arch.</w:t>
            </w:r>
          </w:p>
        </w:tc>
        <w:tc>
          <w:tcPr>
            <w:tcW w:w="1906" w:type="dxa"/>
            <w:shd w:val="clear" w:color="auto" w:fill="auto"/>
            <w:hideMark/>
          </w:tcPr>
          <w:p w14:paraId="184D98F7" w14:textId="77777777" w:rsidR="00A3113E" w:rsidRPr="00365370" w:rsidRDefault="00A3113E" w:rsidP="00A3113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val="en-GB"/>
              </w:rPr>
            </w:pPr>
            <w:r w:rsidRPr="00365370">
              <w:rPr>
                <w:rFonts w:ascii="Times New Roman" w:eastAsia="Times New Roman" w:hAnsi="Times New Roman"/>
                <w:lang w:val="en-GB"/>
              </w:rPr>
              <w:t>LTE SA</w:t>
            </w:r>
          </w:p>
        </w:tc>
        <w:tc>
          <w:tcPr>
            <w:tcW w:w="1873" w:type="dxa"/>
            <w:shd w:val="clear" w:color="auto" w:fill="auto"/>
          </w:tcPr>
          <w:p w14:paraId="317DC608" w14:textId="31270FE9" w:rsidR="00A3113E" w:rsidRPr="00365370" w:rsidRDefault="00A3113E" w:rsidP="00A3113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val="en-GB"/>
              </w:rPr>
            </w:pPr>
            <w:r w:rsidRPr="00365370">
              <w:rPr>
                <w:rFonts w:ascii="Times New Roman" w:eastAsia="Times New Roman" w:hAnsi="Times New Roman"/>
                <w:lang w:val="en-GB"/>
              </w:rPr>
              <w:t>EN-DC</w:t>
            </w:r>
          </w:p>
        </w:tc>
        <w:tc>
          <w:tcPr>
            <w:tcW w:w="1728" w:type="dxa"/>
            <w:shd w:val="clear" w:color="auto" w:fill="auto"/>
            <w:hideMark/>
          </w:tcPr>
          <w:p w14:paraId="1DD5D50E" w14:textId="13131B64" w:rsidR="00A3113E" w:rsidRPr="00365370" w:rsidRDefault="00A3113E" w:rsidP="00A3113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val="en-GB"/>
              </w:rPr>
            </w:pPr>
            <w:r w:rsidRPr="00365370">
              <w:rPr>
                <w:rFonts w:ascii="Times New Roman" w:eastAsia="Times New Roman" w:hAnsi="Times New Roman"/>
                <w:lang w:val="en-GB"/>
              </w:rPr>
              <w:t>EN-DC</w:t>
            </w:r>
          </w:p>
        </w:tc>
      </w:tr>
      <w:tr w:rsidR="00A3113E" w14:paraId="39646031" w14:textId="77777777" w:rsidTr="000016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5" w:type="dxa"/>
            <w:shd w:val="clear" w:color="auto" w:fill="auto"/>
            <w:hideMark/>
          </w:tcPr>
          <w:p w14:paraId="5CCF46DB" w14:textId="77777777" w:rsidR="00A3113E" w:rsidRPr="00DA389B" w:rsidRDefault="00A3113E" w:rsidP="00A3113E">
            <w:pPr>
              <w:spacing w:after="0"/>
              <w:rPr>
                <w:rFonts w:ascii="Times New Roman" w:eastAsia="Times New Roman" w:hAnsi="Times New Roman"/>
                <w:b w:val="0"/>
                <w:bCs w:val="0"/>
                <w:lang w:val="en-GB"/>
              </w:rPr>
            </w:pPr>
            <w:r w:rsidRPr="00DA389B">
              <w:rPr>
                <w:rFonts w:ascii="Times New Roman" w:eastAsia="Times New Roman" w:hAnsi="Times New Roman"/>
                <w:b w:val="0"/>
                <w:bCs w:val="0"/>
                <w:lang w:val="en-GB"/>
              </w:rPr>
              <w:t>Reference</w:t>
            </w:r>
          </w:p>
        </w:tc>
        <w:tc>
          <w:tcPr>
            <w:tcW w:w="1906" w:type="dxa"/>
            <w:shd w:val="clear" w:color="auto" w:fill="auto"/>
            <w:hideMark/>
          </w:tcPr>
          <w:p w14:paraId="639D9769" w14:textId="0744DFB9" w:rsidR="00A3113E" w:rsidRPr="00365370" w:rsidRDefault="00A3113E" w:rsidP="00A3113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val="en-GB"/>
              </w:rPr>
            </w:pPr>
            <w:r w:rsidRPr="00365370">
              <w:rPr>
                <w:rFonts w:ascii="Times New Roman" w:eastAsia="Times New Roman" w:hAnsi="Times New Roman"/>
                <w:lang w:val="en-GB"/>
              </w:rPr>
              <w:t>LTE PCell</w:t>
            </w:r>
          </w:p>
        </w:tc>
        <w:tc>
          <w:tcPr>
            <w:tcW w:w="1873" w:type="dxa"/>
            <w:shd w:val="clear" w:color="auto" w:fill="auto"/>
          </w:tcPr>
          <w:p w14:paraId="72CFA787" w14:textId="15F0C967" w:rsidR="00A3113E" w:rsidRPr="00365370" w:rsidRDefault="00B634AD" w:rsidP="00A3113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val="en-GB"/>
              </w:rPr>
            </w:pPr>
            <w:r>
              <w:rPr>
                <w:rFonts w:ascii="Times New Roman" w:eastAsia="Times New Roman" w:hAnsi="Times New Roman"/>
                <w:lang w:val="en-GB"/>
              </w:rPr>
              <w:t>MN (</w:t>
            </w:r>
            <w:r w:rsidR="00A3113E" w:rsidRPr="00365370">
              <w:rPr>
                <w:rFonts w:ascii="Times New Roman" w:eastAsia="Times New Roman" w:hAnsi="Times New Roman"/>
                <w:lang w:val="en-GB"/>
              </w:rPr>
              <w:t>LTE PCell</w:t>
            </w:r>
            <w:r>
              <w:rPr>
                <w:rFonts w:ascii="Times New Roman" w:eastAsia="Times New Roman" w:hAnsi="Times New Roman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hideMark/>
          </w:tcPr>
          <w:p w14:paraId="780D82EB" w14:textId="282EAE68" w:rsidR="00A3113E" w:rsidRPr="009C3211" w:rsidRDefault="00B634AD" w:rsidP="00A3113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lang w:val="en-GB"/>
              </w:rPr>
            </w:pPr>
            <w:r>
              <w:rPr>
                <w:rFonts w:ascii="Times New Roman" w:eastAsia="Times New Roman" w:hAnsi="Times New Roman"/>
                <w:b/>
                <w:lang w:val="en-GB"/>
              </w:rPr>
              <w:t>SN (</w:t>
            </w:r>
            <w:r w:rsidR="00A3113E" w:rsidRPr="009C3211">
              <w:rPr>
                <w:rFonts w:ascii="Times New Roman" w:eastAsia="Times New Roman" w:hAnsi="Times New Roman"/>
                <w:b/>
                <w:lang w:val="en-GB"/>
              </w:rPr>
              <w:t>NR PSCell</w:t>
            </w:r>
            <w:r>
              <w:rPr>
                <w:rFonts w:ascii="Times New Roman" w:eastAsia="Times New Roman" w:hAnsi="Times New Roman"/>
                <w:b/>
                <w:lang w:val="en-GB"/>
              </w:rPr>
              <w:t>)</w:t>
            </w:r>
          </w:p>
        </w:tc>
      </w:tr>
      <w:tr w:rsidR="00A3113E" w14:paraId="4604A5B3" w14:textId="77777777" w:rsidTr="000016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5" w:type="dxa"/>
            <w:shd w:val="clear" w:color="auto" w:fill="auto"/>
            <w:hideMark/>
          </w:tcPr>
          <w:p w14:paraId="5ACB0427" w14:textId="77777777" w:rsidR="00A3113E" w:rsidRPr="00DA389B" w:rsidRDefault="00A3113E" w:rsidP="00A3113E">
            <w:pPr>
              <w:spacing w:after="0"/>
              <w:rPr>
                <w:rFonts w:ascii="Times New Roman" w:eastAsia="Times New Roman" w:hAnsi="Times New Roman"/>
                <w:b w:val="0"/>
                <w:bCs w:val="0"/>
                <w:lang w:val="en-GB"/>
              </w:rPr>
            </w:pPr>
            <w:r w:rsidRPr="00DA389B">
              <w:rPr>
                <w:rFonts w:ascii="Times New Roman" w:eastAsia="Times New Roman" w:hAnsi="Times New Roman"/>
                <w:b w:val="0"/>
                <w:bCs w:val="0"/>
                <w:lang w:val="en-GB"/>
              </w:rPr>
              <w:t>Target</w:t>
            </w:r>
          </w:p>
        </w:tc>
        <w:tc>
          <w:tcPr>
            <w:tcW w:w="1906" w:type="dxa"/>
            <w:shd w:val="clear" w:color="auto" w:fill="auto"/>
            <w:hideMark/>
          </w:tcPr>
          <w:p w14:paraId="5F250652" w14:textId="77777777" w:rsidR="00A3113E" w:rsidRPr="00365370" w:rsidRDefault="00A3113E" w:rsidP="00A3113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val="en-GB"/>
              </w:rPr>
            </w:pPr>
            <w:r w:rsidRPr="00365370">
              <w:rPr>
                <w:rFonts w:ascii="Times New Roman" w:eastAsia="Times New Roman" w:hAnsi="Times New Roman"/>
                <w:color w:val="0070C0"/>
                <w:lang w:val="en-GB"/>
              </w:rPr>
              <w:t>NR NBR Cell(s)</w:t>
            </w:r>
          </w:p>
        </w:tc>
        <w:tc>
          <w:tcPr>
            <w:tcW w:w="1873" w:type="dxa"/>
            <w:shd w:val="clear" w:color="auto" w:fill="auto"/>
          </w:tcPr>
          <w:p w14:paraId="6D1E0039" w14:textId="2FB17458" w:rsidR="00A3113E" w:rsidRPr="00365370" w:rsidRDefault="00A3113E" w:rsidP="00A3113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val="en-GB"/>
              </w:rPr>
            </w:pPr>
            <w:r w:rsidRPr="00365370">
              <w:rPr>
                <w:rFonts w:ascii="Times New Roman" w:eastAsia="Times New Roman" w:hAnsi="Times New Roman"/>
                <w:lang w:val="en-GB"/>
              </w:rPr>
              <w:t>NR PSCell</w:t>
            </w:r>
          </w:p>
        </w:tc>
        <w:tc>
          <w:tcPr>
            <w:tcW w:w="1728" w:type="dxa"/>
            <w:shd w:val="clear" w:color="auto" w:fill="auto"/>
            <w:hideMark/>
          </w:tcPr>
          <w:p w14:paraId="5799E575" w14:textId="5EF207B5" w:rsidR="00A3113E" w:rsidRPr="00365370" w:rsidRDefault="00A3113E" w:rsidP="00A3113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val="en-GB"/>
              </w:rPr>
            </w:pPr>
            <w:r w:rsidRPr="00365370">
              <w:rPr>
                <w:rFonts w:ascii="Times New Roman" w:eastAsia="Times New Roman" w:hAnsi="Times New Roman"/>
                <w:color w:val="0070C0"/>
                <w:lang w:val="en-GB"/>
              </w:rPr>
              <w:t>NR NBR Cell(s)</w:t>
            </w:r>
          </w:p>
        </w:tc>
      </w:tr>
      <w:tr w:rsidR="00A3113E" w14:paraId="6DD2E481" w14:textId="77777777" w:rsidTr="000016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5" w:type="dxa"/>
            <w:shd w:val="clear" w:color="auto" w:fill="auto"/>
            <w:hideMark/>
          </w:tcPr>
          <w:p w14:paraId="3B55A8F5" w14:textId="77777777" w:rsidR="00A3113E" w:rsidRPr="00DA389B" w:rsidRDefault="00A3113E" w:rsidP="00A3113E">
            <w:pPr>
              <w:spacing w:after="0"/>
              <w:rPr>
                <w:rFonts w:ascii="Times New Roman" w:eastAsia="Times New Roman" w:hAnsi="Times New Roman"/>
                <w:b w:val="0"/>
                <w:bCs w:val="0"/>
                <w:lang w:val="en-GB"/>
              </w:rPr>
            </w:pPr>
            <w:r w:rsidRPr="00DA389B">
              <w:rPr>
                <w:rFonts w:ascii="Times New Roman" w:eastAsia="Times New Roman" w:hAnsi="Times New Roman"/>
                <w:b w:val="0"/>
                <w:bCs w:val="0"/>
                <w:lang w:val="en-GB"/>
              </w:rPr>
              <w:t>Capability</w:t>
            </w:r>
          </w:p>
        </w:tc>
        <w:tc>
          <w:tcPr>
            <w:tcW w:w="1906" w:type="dxa"/>
            <w:shd w:val="clear" w:color="auto" w:fill="auto"/>
            <w:hideMark/>
          </w:tcPr>
          <w:p w14:paraId="00F19E00" w14:textId="77777777" w:rsidR="00A3113E" w:rsidRPr="00365370" w:rsidRDefault="00A3113E" w:rsidP="00A3113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i/>
                <w:lang w:val="en-GB"/>
              </w:rPr>
            </w:pPr>
            <w:r w:rsidRPr="00365370">
              <w:rPr>
                <w:rFonts w:ascii="Times New Roman" w:eastAsia="Times New Roman" w:hAnsi="Times New Roman"/>
                <w:i/>
                <w:lang w:val="en-GB"/>
              </w:rPr>
              <w:t>sftd-MeasNR-Cell</w:t>
            </w:r>
          </w:p>
        </w:tc>
        <w:tc>
          <w:tcPr>
            <w:tcW w:w="1873" w:type="dxa"/>
            <w:shd w:val="clear" w:color="auto" w:fill="auto"/>
          </w:tcPr>
          <w:p w14:paraId="75551240" w14:textId="21B5779E" w:rsidR="00A3113E" w:rsidRPr="00365370" w:rsidRDefault="00A3113E" w:rsidP="00A3113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i/>
                <w:lang w:val="en-GB"/>
              </w:rPr>
            </w:pPr>
            <w:r w:rsidRPr="00365370">
              <w:rPr>
                <w:rFonts w:ascii="Times New Roman" w:eastAsia="Times New Roman" w:hAnsi="Times New Roman"/>
                <w:i/>
                <w:lang w:val="en-GB"/>
              </w:rPr>
              <w:t xml:space="preserve">sftd-MeasPSCell </w:t>
            </w:r>
          </w:p>
        </w:tc>
        <w:tc>
          <w:tcPr>
            <w:tcW w:w="1728" w:type="dxa"/>
            <w:shd w:val="clear" w:color="auto" w:fill="auto"/>
            <w:hideMark/>
          </w:tcPr>
          <w:p w14:paraId="1D80B600" w14:textId="5B952F9B" w:rsidR="00A3113E" w:rsidRPr="00AB292C" w:rsidRDefault="00A3113E" w:rsidP="00A3113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lang w:val="en-GB"/>
              </w:rPr>
            </w:pPr>
            <w:r w:rsidRPr="00AB292C">
              <w:rPr>
                <w:rFonts w:ascii="Times New Roman" w:eastAsia="Times New Roman" w:hAnsi="Times New Roman"/>
                <w:b/>
                <w:lang w:val="en-GB"/>
              </w:rPr>
              <w:t>TBD</w:t>
            </w:r>
          </w:p>
        </w:tc>
      </w:tr>
      <w:tr w:rsidR="00A3113E" w14:paraId="1FF9471C" w14:textId="77777777" w:rsidTr="000016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5" w:type="dxa"/>
            <w:shd w:val="clear" w:color="auto" w:fill="auto"/>
            <w:hideMark/>
          </w:tcPr>
          <w:p w14:paraId="4E952625" w14:textId="77777777" w:rsidR="00A3113E" w:rsidRPr="00DA389B" w:rsidRDefault="00A3113E" w:rsidP="00A3113E">
            <w:pPr>
              <w:spacing w:after="0"/>
              <w:rPr>
                <w:rFonts w:ascii="Times New Roman" w:eastAsia="Times New Roman" w:hAnsi="Times New Roman"/>
                <w:b w:val="0"/>
                <w:bCs w:val="0"/>
                <w:lang w:val="en-GB"/>
              </w:rPr>
            </w:pPr>
            <w:r w:rsidRPr="00DA389B">
              <w:rPr>
                <w:rFonts w:ascii="Times New Roman" w:eastAsia="Times New Roman" w:hAnsi="Times New Roman"/>
                <w:b w:val="0"/>
                <w:bCs w:val="0"/>
                <w:lang w:val="en-GB"/>
              </w:rPr>
              <w:t>Note</w:t>
            </w:r>
          </w:p>
        </w:tc>
        <w:tc>
          <w:tcPr>
            <w:tcW w:w="1906" w:type="dxa"/>
            <w:shd w:val="clear" w:color="auto" w:fill="auto"/>
          </w:tcPr>
          <w:p w14:paraId="0B8F1907" w14:textId="70EFE630" w:rsidR="00A3113E" w:rsidRPr="00365370" w:rsidRDefault="00A3113E" w:rsidP="00A3113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val="en-GB"/>
              </w:rPr>
            </w:pPr>
            <w:r w:rsidRPr="00365370">
              <w:rPr>
                <w:rFonts w:ascii="Times New Roman" w:eastAsia="Times New Roman" w:hAnsi="Times New Roman"/>
                <w:lang w:val="en-GB"/>
              </w:rPr>
              <w:t xml:space="preserve">Before </w:t>
            </w:r>
            <w:r w:rsidR="009C3211">
              <w:rPr>
                <w:rFonts w:ascii="Times New Roman" w:eastAsia="Times New Roman" w:hAnsi="Times New Roman"/>
                <w:lang w:val="en-GB"/>
              </w:rPr>
              <w:t>EN-</w:t>
            </w:r>
            <w:r w:rsidRPr="00365370">
              <w:rPr>
                <w:rFonts w:ascii="Times New Roman" w:eastAsia="Times New Roman" w:hAnsi="Times New Roman"/>
                <w:lang w:val="en-GB"/>
              </w:rPr>
              <w:t>DC</w:t>
            </w:r>
          </w:p>
          <w:p w14:paraId="0BBFDD30" w14:textId="77777777" w:rsidR="00A3113E" w:rsidRPr="00365370" w:rsidRDefault="00A3113E" w:rsidP="00A3113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val="en-GB"/>
              </w:rPr>
            </w:pPr>
          </w:p>
        </w:tc>
        <w:tc>
          <w:tcPr>
            <w:tcW w:w="1873" w:type="dxa"/>
            <w:shd w:val="clear" w:color="auto" w:fill="auto"/>
          </w:tcPr>
          <w:p w14:paraId="4ED013D3" w14:textId="6D7C251C" w:rsidR="00A3113E" w:rsidRPr="00365370" w:rsidRDefault="009C3211" w:rsidP="00A3113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val="en-GB"/>
              </w:rPr>
            </w:pPr>
            <w:r>
              <w:rPr>
                <w:rFonts w:ascii="Times New Roman" w:eastAsia="Times New Roman" w:hAnsi="Times New Roman"/>
                <w:lang w:val="en-GB"/>
              </w:rPr>
              <w:t>In</w:t>
            </w:r>
            <w:r w:rsidR="00A3113E" w:rsidRPr="00365370">
              <w:rPr>
                <w:rFonts w:ascii="Times New Roman" w:eastAsia="Times New Roman" w:hAnsi="Times New Roman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/>
                <w:lang w:val="en-GB"/>
              </w:rPr>
              <w:t>EN-</w:t>
            </w:r>
            <w:r w:rsidR="00A3113E" w:rsidRPr="00365370">
              <w:rPr>
                <w:rFonts w:ascii="Times New Roman" w:eastAsia="Times New Roman" w:hAnsi="Times New Roman"/>
                <w:lang w:val="en-GB"/>
              </w:rPr>
              <w:t>DC</w:t>
            </w:r>
          </w:p>
          <w:p w14:paraId="2798DF10" w14:textId="77777777" w:rsidR="00A3113E" w:rsidRPr="00365370" w:rsidRDefault="00A3113E" w:rsidP="00A3113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4895D26F" w14:textId="3C6E6048" w:rsidR="00A3113E" w:rsidRPr="00365370" w:rsidRDefault="009C3211" w:rsidP="00A3113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val="en-GB"/>
              </w:rPr>
            </w:pPr>
            <w:r>
              <w:rPr>
                <w:rFonts w:ascii="Times New Roman" w:eastAsia="Times New Roman" w:hAnsi="Times New Roman"/>
                <w:lang w:val="en-GB"/>
              </w:rPr>
              <w:t>In EN-</w:t>
            </w:r>
            <w:r w:rsidR="00A3113E" w:rsidRPr="00365370">
              <w:rPr>
                <w:rFonts w:ascii="Times New Roman" w:eastAsia="Times New Roman" w:hAnsi="Times New Roman"/>
                <w:lang w:val="en-GB"/>
              </w:rPr>
              <w:t>DC</w:t>
            </w:r>
          </w:p>
          <w:p w14:paraId="36B6DAEB" w14:textId="77777777" w:rsidR="00A3113E" w:rsidRPr="00365370" w:rsidRDefault="00A3113E" w:rsidP="00A3113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val="en-GB"/>
              </w:rPr>
            </w:pPr>
          </w:p>
        </w:tc>
      </w:tr>
    </w:tbl>
    <w:p w14:paraId="4554B2E1" w14:textId="58D1452D" w:rsidR="009D2E18" w:rsidRDefault="009C3211" w:rsidP="009C3211">
      <w:r>
        <w:rPr>
          <w:rFonts w:cs="Arial"/>
        </w:rPr>
        <w:t xml:space="preserve">                                    </w:t>
      </w:r>
      <w:r w:rsidRPr="00365370">
        <w:rPr>
          <w:rFonts w:cs="Arial"/>
        </w:rPr>
        <w:t>Table 1: Different SFTD measurements</w:t>
      </w:r>
      <w:r>
        <w:rPr>
          <w:rFonts w:cs="Arial"/>
        </w:rPr>
        <w:t xml:space="preserve"> before and in EN-DC</w:t>
      </w:r>
    </w:p>
    <w:p w14:paraId="580B3F11" w14:textId="77777777" w:rsidR="002D1B17" w:rsidRDefault="00B634AD" w:rsidP="00517D40">
      <w:pPr>
        <w:rPr>
          <w:rFonts w:eastAsia="宋体"/>
          <w:lang w:eastAsia="zh-CN"/>
        </w:rPr>
      </w:pPr>
      <w:r w:rsidRPr="00B634AD">
        <w:rPr>
          <w:rFonts w:eastAsia="宋体"/>
          <w:lang w:eastAsia="zh-CN"/>
        </w:rPr>
        <w:t>For UE in EN-DC, the Secondary Node Change procedure is initiated either by MN or SN</w:t>
      </w:r>
      <w:r>
        <w:rPr>
          <w:rFonts w:eastAsia="宋体"/>
          <w:lang w:eastAsia="zh-CN"/>
        </w:rPr>
        <w:t>.</w:t>
      </w:r>
      <w:r w:rsidRPr="00B634A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F</w:t>
      </w:r>
      <w:r w:rsidRPr="00B634AD">
        <w:rPr>
          <w:rFonts w:eastAsia="宋体"/>
          <w:lang w:eastAsia="zh-CN"/>
        </w:rPr>
        <w:t>or secondary node changes triggered by the SN, the RRM measurement configuration is maintained by the SN which also processes the measurement reporting, without providing the measurement results to the MN</w:t>
      </w:r>
      <w:r>
        <w:rPr>
          <w:rFonts w:eastAsia="宋体"/>
          <w:lang w:eastAsia="zh-CN"/>
        </w:rPr>
        <w:t xml:space="preserve">. </w:t>
      </w:r>
      <w:r w:rsidRPr="0078170F">
        <w:rPr>
          <w:rFonts w:eastAsia="宋体"/>
          <w:lang w:eastAsia="zh-CN"/>
        </w:rPr>
        <w:t>In asynchronous deployment</w:t>
      </w:r>
      <w:r>
        <w:rPr>
          <w:rFonts w:eastAsia="宋体"/>
          <w:lang w:eastAsia="zh-CN"/>
        </w:rPr>
        <w:t xml:space="preserve"> or </w:t>
      </w:r>
      <w:r w:rsidRPr="00B634AD">
        <w:rPr>
          <w:rFonts w:eastAsia="宋体"/>
          <w:lang w:eastAsia="zh-CN"/>
        </w:rPr>
        <w:t>synchronous scenario when it only requires slot boundary synchronisation but not SFN synchronization</w:t>
      </w:r>
      <w:r w:rsidRPr="0078170F">
        <w:rPr>
          <w:rFonts w:eastAsia="宋体"/>
          <w:lang w:eastAsia="zh-CN"/>
        </w:rPr>
        <w:t xml:space="preserve">, the </w:t>
      </w:r>
      <w:r w:rsidR="00BD0DC7">
        <w:rPr>
          <w:rFonts w:eastAsia="宋体"/>
          <w:lang w:eastAsia="zh-CN"/>
        </w:rPr>
        <w:t>SN</w:t>
      </w:r>
      <w:r w:rsidRPr="0078170F">
        <w:rPr>
          <w:rFonts w:eastAsia="宋体"/>
          <w:lang w:eastAsia="zh-CN"/>
        </w:rPr>
        <w:t xml:space="preserve"> may not be able to configure accurate SMTC for neighbour cells measurement without the SFTD information. As a result, UE may be unable to search for SSBs of neighbour cells.</w:t>
      </w:r>
      <w:r w:rsidR="002C3C8D">
        <w:rPr>
          <w:rFonts w:eastAsia="宋体"/>
          <w:lang w:eastAsia="zh-CN"/>
        </w:rPr>
        <w:t xml:space="preserve"> </w:t>
      </w:r>
    </w:p>
    <w:p w14:paraId="484F457E" w14:textId="3663ABE4" w:rsidR="00BD0DC7" w:rsidRDefault="002D1B17" w:rsidP="00517D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our understanding</w:t>
      </w:r>
      <w:r w:rsidR="00517D40">
        <w:rPr>
          <w:rFonts w:eastAsia="宋体"/>
          <w:lang w:eastAsia="zh-CN"/>
        </w:rPr>
        <w:t>, SFTD measurement between NR PSCell and NR neighbour cell</w:t>
      </w:r>
      <w:r>
        <w:rPr>
          <w:rFonts w:eastAsia="宋体"/>
          <w:lang w:eastAsia="zh-CN"/>
        </w:rPr>
        <w:t>s (Type 3</w:t>
      </w:r>
      <w:r w:rsidR="00AB292C">
        <w:rPr>
          <w:rFonts w:eastAsia="宋体"/>
          <w:lang w:eastAsia="zh-CN"/>
        </w:rPr>
        <w:t xml:space="preserve"> in above table</w:t>
      </w:r>
      <w:r>
        <w:rPr>
          <w:rFonts w:eastAsia="宋体"/>
          <w:lang w:eastAsia="zh-CN"/>
        </w:rPr>
        <w:t>)</w:t>
      </w:r>
      <w:r w:rsidR="00517D40">
        <w:rPr>
          <w:rFonts w:eastAsia="宋体"/>
          <w:lang w:eastAsia="zh-CN"/>
        </w:rPr>
        <w:t xml:space="preserve"> is </w:t>
      </w:r>
      <w:r>
        <w:rPr>
          <w:rFonts w:eastAsia="宋体"/>
          <w:lang w:eastAsia="zh-CN"/>
        </w:rPr>
        <w:t>needed</w:t>
      </w:r>
      <w:r w:rsidR="00517D40">
        <w:rPr>
          <w:rFonts w:eastAsia="宋体"/>
          <w:lang w:eastAsia="zh-CN"/>
        </w:rPr>
        <w:t xml:space="preserve"> for measurements configured by NR PSCell</w:t>
      </w:r>
      <w:r>
        <w:rPr>
          <w:rFonts w:eastAsia="宋体"/>
          <w:lang w:eastAsia="zh-CN"/>
        </w:rPr>
        <w:t xml:space="preserve">, otherwise, </w:t>
      </w:r>
      <w:r w:rsidRPr="00AB292C">
        <w:rPr>
          <w:rFonts w:eastAsia="宋体"/>
          <w:lang w:eastAsia="zh-CN"/>
        </w:rPr>
        <w:t xml:space="preserve">NR PSCell </w:t>
      </w:r>
      <w:r w:rsidR="00AB292C" w:rsidRPr="00AB292C">
        <w:rPr>
          <w:rFonts w:eastAsia="宋体"/>
          <w:lang w:eastAsia="zh-CN"/>
        </w:rPr>
        <w:t>may</w:t>
      </w:r>
      <w:r w:rsidRPr="00AB292C">
        <w:rPr>
          <w:rFonts w:eastAsia="宋体"/>
          <w:lang w:eastAsia="zh-CN"/>
        </w:rPr>
        <w:t xml:space="preserve"> not possible to set SMTC window and Measurement gap appropriately for the </w:t>
      </w:r>
      <w:r w:rsidR="00AB292C">
        <w:rPr>
          <w:rFonts w:eastAsia="宋体"/>
          <w:lang w:eastAsia="zh-CN"/>
        </w:rPr>
        <w:t>UE</w:t>
      </w:r>
      <w:r w:rsidRPr="00AB292C">
        <w:rPr>
          <w:rFonts w:eastAsia="宋体"/>
          <w:lang w:eastAsia="zh-CN"/>
        </w:rPr>
        <w:t>.</w:t>
      </w:r>
    </w:p>
    <w:p w14:paraId="55CBB7DA" w14:textId="2A5D271E" w:rsidR="00AB292C" w:rsidRPr="00414133" w:rsidRDefault="00AB292C" w:rsidP="00AB292C">
      <w:pPr>
        <w:rPr>
          <w:rFonts w:eastAsia="宋体"/>
          <w:b/>
          <w:lang w:eastAsia="zh-CN"/>
        </w:rPr>
      </w:pPr>
      <w:r w:rsidRPr="00414133">
        <w:rPr>
          <w:rFonts w:eastAsia="宋体"/>
          <w:b/>
          <w:lang w:eastAsia="zh-CN"/>
        </w:rPr>
        <w:lastRenderedPageBreak/>
        <w:t xml:space="preserve">Proposal 1: In EN-DC, SFTD measurement between NR PSCell and NR neighbour cells </w:t>
      </w:r>
      <w:r w:rsidR="004150E7" w:rsidRPr="00414133">
        <w:rPr>
          <w:rFonts w:eastAsia="宋体"/>
          <w:b/>
          <w:lang w:eastAsia="zh-CN"/>
        </w:rPr>
        <w:t>should be</w:t>
      </w:r>
      <w:r w:rsidRPr="00414133">
        <w:rPr>
          <w:rFonts w:eastAsia="宋体"/>
          <w:b/>
          <w:lang w:eastAsia="zh-CN"/>
        </w:rPr>
        <w:t xml:space="preserve"> </w:t>
      </w:r>
      <w:r w:rsidR="003D5115">
        <w:rPr>
          <w:rFonts w:eastAsia="宋体"/>
          <w:b/>
          <w:lang w:eastAsia="zh-CN"/>
        </w:rPr>
        <w:t>introduced</w:t>
      </w:r>
      <w:r w:rsidR="004150E7" w:rsidRPr="00414133">
        <w:rPr>
          <w:rFonts w:eastAsia="宋体"/>
          <w:b/>
          <w:lang w:eastAsia="zh-CN"/>
        </w:rPr>
        <w:t>.</w:t>
      </w:r>
    </w:p>
    <w:p w14:paraId="5BCE9841" w14:textId="63064BAE" w:rsidR="002F4028" w:rsidRPr="007D7B8D" w:rsidRDefault="007D7B8D" w:rsidP="007D7B8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</w:t>
      </w:r>
      <w:r w:rsidRPr="00A37482">
        <w:rPr>
          <w:rFonts w:eastAsia="宋体"/>
          <w:lang w:eastAsia="zh-CN"/>
        </w:rPr>
        <w:t xml:space="preserve"> NR SA</w:t>
      </w:r>
      <w:r>
        <w:rPr>
          <w:rFonts w:eastAsia="宋体"/>
          <w:lang w:eastAsia="zh-CN"/>
        </w:rPr>
        <w:t xml:space="preserve"> scenario, i</w:t>
      </w:r>
      <w:r w:rsidR="002F4028">
        <w:rPr>
          <w:rFonts w:eastAsia="宋体"/>
          <w:lang w:eastAsia="zh-CN"/>
        </w:rPr>
        <w:t xml:space="preserve">n RAN2#107 meeting, </w:t>
      </w:r>
      <w:r w:rsidR="002F4028" w:rsidRPr="00A37482">
        <w:rPr>
          <w:rFonts w:eastAsia="宋体"/>
          <w:lang w:eastAsia="zh-CN"/>
        </w:rPr>
        <w:t xml:space="preserve">RAN2 </w:t>
      </w:r>
      <w:r w:rsidR="002F4028">
        <w:rPr>
          <w:rFonts w:eastAsia="宋体"/>
          <w:lang w:eastAsia="zh-CN"/>
        </w:rPr>
        <w:t xml:space="preserve">agreed to </w:t>
      </w:r>
      <w:r w:rsidR="002F4028" w:rsidRPr="00A37482">
        <w:rPr>
          <w:rFonts w:eastAsia="宋体"/>
          <w:lang w:eastAsia="zh-CN"/>
        </w:rPr>
        <w:t xml:space="preserve">introduce capability for </w:t>
      </w:r>
      <w:r w:rsidR="002F4028" w:rsidRPr="00A37482">
        <w:rPr>
          <w:rFonts w:eastAsia="宋体" w:hint="eastAsia"/>
          <w:lang w:eastAsia="zh-CN"/>
        </w:rPr>
        <w:t xml:space="preserve">inter-frequency </w:t>
      </w:r>
      <w:r w:rsidR="002F4028" w:rsidRPr="00A37482">
        <w:rPr>
          <w:rFonts w:eastAsia="宋体"/>
          <w:lang w:eastAsia="zh-CN"/>
        </w:rPr>
        <w:t>SFTD measurements</w:t>
      </w:r>
      <w:r w:rsidR="00D23862">
        <w:rPr>
          <w:rFonts w:eastAsia="宋体"/>
          <w:lang w:eastAsia="zh-CN"/>
        </w:rPr>
        <w:t xml:space="preserve"> between </w:t>
      </w:r>
      <w:r w:rsidR="00D23862" w:rsidRPr="00477830">
        <w:rPr>
          <w:rFonts w:eastAsia="宋体"/>
          <w:lang w:eastAsia="zh-CN"/>
        </w:rPr>
        <w:t>NR Pcell</w:t>
      </w:r>
      <w:r w:rsidR="00477830">
        <w:rPr>
          <w:rFonts w:eastAsia="宋体"/>
          <w:lang w:eastAsia="zh-CN"/>
        </w:rPr>
        <w:t xml:space="preserve"> </w:t>
      </w:r>
      <w:r w:rsidR="00D23862">
        <w:rPr>
          <w:rFonts w:eastAsia="宋体"/>
          <w:lang w:eastAsia="zh-CN"/>
        </w:rPr>
        <w:t xml:space="preserve">and </w:t>
      </w:r>
      <w:r w:rsidR="00D23862" w:rsidRPr="00477830">
        <w:rPr>
          <w:rFonts w:eastAsia="宋体"/>
          <w:lang w:eastAsia="zh-CN"/>
        </w:rPr>
        <w:t xml:space="preserve">NR </w:t>
      </w:r>
      <w:r w:rsidRPr="00477830">
        <w:rPr>
          <w:rFonts w:eastAsia="宋体"/>
          <w:lang w:eastAsia="zh-CN"/>
        </w:rPr>
        <w:t>inter-frequency</w:t>
      </w:r>
      <w:r w:rsidR="00477830" w:rsidRPr="00477830">
        <w:rPr>
          <w:rFonts w:eastAsia="宋体"/>
          <w:lang w:eastAsia="zh-CN"/>
        </w:rPr>
        <w:t xml:space="preserve"> neighbour cells</w:t>
      </w:r>
      <w:r w:rsidR="00D23862" w:rsidRPr="00477830">
        <w:rPr>
          <w:rFonts w:eastAsia="宋体"/>
          <w:lang w:eastAsia="zh-CN"/>
        </w:rPr>
        <w:t>.</w:t>
      </w:r>
      <w:r w:rsidR="00D23862">
        <w:rPr>
          <w:rFonts w:eastAsia="宋体"/>
          <w:lang w:eastAsia="zh-CN"/>
        </w:rPr>
        <w:t xml:space="preserve"> </w:t>
      </w:r>
      <w:r w:rsidR="002F4028" w:rsidRPr="00A37482">
        <w:rPr>
          <w:rFonts w:eastAsia="宋体"/>
          <w:lang w:eastAsia="zh-CN"/>
        </w:rPr>
        <w:t xml:space="preserve">RAN2 also introduced </w:t>
      </w:r>
      <w:r w:rsidR="00D23862">
        <w:rPr>
          <w:rFonts w:eastAsia="宋体"/>
          <w:lang w:eastAsia="zh-CN"/>
        </w:rPr>
        <w:t xml:space="preserve">a </w:t>
      </w:r>
      <w:r w:rsidR="00D23862" w:rsidRPr="007D7B8D">
        <w:rPr>
          <w:rFonts w:eastAsia="宋体" w:hint="eastAsia"/>
          <w:lang w:eastAsia="zh-CN"/>
        </w:rPr>
        <w:t>separate UE capability for DRX based SFTD measurement.</w:t>
      </w:r>
    </w:p>
    <w:p w14:paraId="49DBEBC5" w14:textId="091279C4" w:rsidR="008D38F1" w:rsidRDefault="00477830" w:rsidP="007D7B8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</w:t>
      </w:r>
      <w:r w:rsidRPr="007D7B8D">
        <w:rPr>
          <w:rFonts w:eastAsia="宋体"/>
          <w:lang w:eastAsia="zh-CN"/>
        </w:rPr>
        <w:t>SFTD measurement between NR PSCell and NR neighbour cells</w:t>
      </w:r>
      <w:r>
        <w:rPr>
          <w:rFonts w:eastAsia="宋体"/>
          <w:lang w:eastAsia="zh-CN"/>
        </w:rPr>
        <w:t xml:space="preserve"> in</w:t>
      </w:r>
      <w:r w:rsidRPr="007D7B8D">
        <w:rPr>
          <w:rFonts w:eastAsia="宋体"/>
          <w:lang w:eastAsia="zh-CN"/>
        </w:rPr>
        <w:t xml:space="preserve"> EN-DC scenario,</w:t>
      </w:r>
      <w:r>
        <w:rPr>
          <w:rFonts w:eastAsia="宋体"/>
          <w:lang w:eastAsia="zh-CN"/>
        </w:rPr>
        <w:t xml:space="preserve"> </w:t>
      </w:r>
      <w:r w:rsidR="008D38F1">
        <w:rPr>
          <w:rFonts w:eastAsia="宋体"/>
          <w:lang w:eastAsia="zh-CN"/>
        </w:rPr>
        <w:t xml:space="preserve">we </w:t>
      </w:r>
      <w:r w:rsidR="00A503B4">
        <w:rPr>
          <w:rFonts w:eastAsia="宋体"/>
          <w:lang w:eastAsia="zh-CN"/>
        </w:rPr>
        <w:t>understand</w:t>
      </w:r>
      <w:r w:rsidR="008D38F1">
        <w:rPr>
          <w:rFonts w:eastAsia="宋体"/>
          <w:lang w:eastAsia="zh-CN"/>
        </w:rPr>
        <w:t xml:space="preserve"> the same measurement mechanisms </w:t>
      </w:r>
      <w:r w:rsidR="00765562">
        <w:rPr>
          <w:rFonts w:eastAsia="宋体"/>
          <w:lang w:eastAsia="zh-CN"/>
        </w:rPr>
        <w:t xml:space="preserve">should be introduced in Rel-16 to support </w:t>
      </w:r>
      <w:r>
        <w:t>inter-frequency</w:t>
      </w:r>
      <w:r w:rsidRPr="00666F6D">
        <w:t xml:space="preserve"> SFTD measurement with and without measurement gaps</w:t>
      </w:r>
      <w:r>
        <w:t xml:space="preserve"> (</w:t>
      </w:r>
      <w:r w:rsidR="00765562">
        <w:t xml:space="preserve">i.e. </w:t>
      </w:r>
      <w:r w:rsidRPr="007D7B8D">
        <w:rPr>
          <w:rFonts w:eastAsia="宋体"/>
          <w:i/>
          <w:lang w:eastAsia="zh-CN"/>
        </w:rPr>
        <w:t>sftd-MeasNR-Neigh</w:t>
      </w:r>
      <w:r w:rsidR="008D38F1">
        <w:rPr>
          <w:rFonts w:eastAsia="宋体"/>
          <w:i/>
          <w:lang w:eastAsia="zh-CN"/>
        </w:rPr>
        <w:t xml:space="preserve"> in NR SA</w:t>
      </w:r>
      <w:r>
        <w:t>) and inter-frequency</w:t>
      </w:r>
      <w:r w:rsidRPr="00666F6D">
        <w:t xml:space="preserve"> SFTD measurement </w:t>
      </w:r>
      <w:r>
        <w:t>using DRX off period (</w:t>
      </w:r>
      <w:r w:rsidR="00765562">
        <w:t xml:space="preserve">i.e. </w:t>
      </w:r>
      <w:r w:rsidRPr="007D7B8D">
        <w:rPr>
          <w:rFonts w:eastAsia="宋体"/>
          <w:i/>
          <w:lang w:eastAsia="zh-CN"/>
        </w:rPr>
        <w:t>sftd-MeasNR-Neigh-DRX</w:t>
      </w:r>
      <w:r w:rsidR="008D38F1">
        <w:rPr>
          <w:rFonts w:eastAsia="宋体"/>
          <w:i/>
          <w:lang w:eastAsia="zh-CN"/>
        </w:rPr>
        <w:t xml:space="preserve"> in NR SA</w:t>
      </w:r>
      <w:r>
        <w:t>)</w:t>
      </w:r>
      <w:r w:rsidR="008D38F1">
        <w:t xml:space="preserve">. </w:t>
      </w:r>
      <w:r w:rsidR="008D38F1">
        <w:rPr>
          <w:rFonts w:eastAsia="宋体"/>
          <w:lang w:eastAsia="zh-CN"/>
        </w:rPr>
        <w:t xml:space="preserve">RAN2 should </w:t>
      </w:r>
      <w:r w:rsidR="00FB132B">
        <w:rPr>
          <w:rFonts w:eastAsia="宋体"/>
          <w:lang w:eastAsia="zh-CN"/>
        </w:rPr>
        <w:t>decide</w:t>
      </w:r>
      <w:r w:rsidR="008D38F1">
        <w:rPr>
          <w:rFonts w:eastAsia="宋体"/>
          <w:lang w:eastAsia="zh-CN"/>
        </w:rPr>
        <w:t xml:space="preserve"> the capabilities defined in NR SA can be re-used in EN-DC or not.</w:t>
      </w:r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D23862" w:rsidRPr="00666F6D" w14:paraId="2B9065BA" w14:textId="77777777" w:rsidTr="00143397">
        <w:trPr>
          <w:cantSplit/>
          <w:tblHeader/>
        </w:trPr>
        <w:tc>
          <w:tcPr>
            <w:tcW w:w="6804" w:type="dxa"/>
          </w:tcPr>
          <w:p w14:paraId="07AFF631" w14:textId="77777777" w:rsidR="00D23862" w:rsidRPr="00666F6D" w:rsidRDefault="00D23862" w:rsidP="00143397">
            <w:pPr>
              <w:pStyle w:val="TAH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0484781E" w14:textId="77777777" w:rsidR="00D23862" w:rsidRPr="00666F6D" w:rsidRDefault="00D23862" w:rsidP="00143397">
            <w:pPr>
              <w:pStyle w:val="TAH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6900C0DB" w14:textId="77777777" w:rsidR="00D23862" w:rsidRPr="00666F6D" w:rsidRDefault="00D23862" w:rsidP="00143397">
            <w:pPr>
              <w:pStyle w:val="TAH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5CF386F8" w14:textId="77777777" w:rsidR="00D23862" w:rsidRPr="00666F6D" w:rsidRDefault="00D23862" w:rsidP="00143397">
            <w:pPr>
              <w:pStyle w:val="TAH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058DCA23" w14:textId="77777777" w:rsidR="00D23862" w:rsidRPr="00666F6D" w:rsidRDefault="00D23862" w:rsidP="00143397">
            <w:pPr>
              <w:pStyle w:val="TAH"/>
              <w:rPr>
                <w:rFonts w:eastAsia="MS Mincho" w:cs="Arial"/>
                <w:szCs w:val="18"/>
                <w:lang w:eastAsia="ja-JP"/>
              </w:rPr>
            </w:pPr>
            <w:r w:rsidRPr="00666F6D">
              <w:rPr>
                <w:rFonts w:eastAsia="MS Mincho" w:cs="Arial"/>
                <w:szCs w:val="18"/>
                <w:lang w:eastAsia="ja-JP"/>
              </w:rPr>
              <w:t>FR1-FR2 DIFF</w:t>
            </w:r>
          </w:p>
        </w:tc>
      </w:tr>
      <w:tr w:rsidR="00D23862" w:rsidRPr="00666F6D" w14:paraId="0496446F" w14:textId="77777777" w:rsidTr="00143397">
        <w:trPr>
          <w:cantSplit/>
        </w:trPr>
        <w:tc>
          <w:tcPr>
            <w:tcW w:w="6804" w:type="dxa"/>
          </w:tcPr>
          <w:p w14:paraId="5D9B4F35" w14:textId="77777777" w:rsidR="00D23862" w:rsidRPr="00666F6D" w:rsidRDefault="00D23862" w:rsidP="0014339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rPr>
                <w:rFonts w:cs="Arial"/>
                <w:b/>
                <w:bCs/>
                <w:i/>
                <w:iCs/>
                <w:szCs w:val="18"/>
              </w:rPr>
              <w:t>sftd-MeasNR-</w:t>
            </w:r>
            <w:r>
              <w:rPr>
                <w:rFonts w:cs="Arial"/>
                <w:b/>
                <w:bCs/>
                <w:i/>
                <w:iCs/>
                <w:szCs w:val="18"/>
              </w:rPr>
              <w:t>Neigh</w:t>
            </w:r>
          </w:p>
          <w:p w14:paraId="2A3A9EC3" w14:textId="77777777" w:rsidR="00D23862" w:rsidRPr="00756CFD" w:rsidRDefault="00D23862" w:rsidP="00143397">
            <w:pPr>
              <w:pStyle w:val="TAL"/>
            </w:pPr>
            <w:r w:rsidRPr="00666F6D">
              <w:t xml:space="preserve">Indicates whether the </w:t>
            </w:r>
            <w:r>
              <w:t>inter-frequency</w:t>
            </w:r>
            <w:r w:rsidRPr="00666F6D">
              <w:t xml:space="preserve"> SFTD measurement with and without measurement gaps between the </w:t>
            </w:r>
            <w:r>
              <w:t xml:space="preserve">NR PCell and inter-frequency </w:t>
            </w:r>
            <w:r w:rsidRPr="00666F6D">
              <w:t xml:space="preserve">NR </w:t>
            </w:r>
            <w:r>
              <w:t xml:space="preserve">neighbour </w:t>
            </w:r>
            <w:r w:rsidRPr="00666F6D">
              <w:t xml:space="preserve">cells is supported by </w:t>
            </w:r>
            <w:r>
              <w:t>the UE when MR-DC is not configured</w:t>
            </w:r>
            <w:r w:rsidRPr="00666F6D">
              <w:t xml:space="preserve">. The SFTD measurement without gaps can be used when </w:t>
            </w:r>
            <w:r>
              <w:t xml:space="preserve">the UE supports at least one </w:t>
            </w:r>
            <w:r w:rsidRPr="00666F6D">
              <w:t xml:space="preserve">DC </w:t>
            </w:r>
            <w:r>
              <w:t xml:space="preserve">or CA </w:t>
            </w:r>
            <w:r w:rsidRPr="00666F6D">
              <w:t>band combination consisti</w:t>
            </w:r>
            <w:r>
              <w:t>ng of the set of the current NR</w:t>
            </w:r>
            <w:r w:rsidRPr="00666F6D">
              <w:t xml:space="preserve"> serving frequencies and the NR frequency where SFTD measurement is configured. </w:t>
            </w:r>
          </w:p>
        </w:tc>
        <w:tc>
          <w:tcPr>
            <w:tcW w:w="709" w:type="dxa"/>
          </w:tcPr>
          <w:p w14:paraId="25E97802" w14:textId="77777777" w:rsidR="00D23862" w:rsidRPr="00666F6D" w:rsidRDefault="00D23862" w:rsidP="0014339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08AD9E0D" w14:textId="77777777" w:rsidR="00D23862" w:rsidRPr="00666F6D" w:rsidRDefault="00D23862" w:rsidP="0014339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07950A7B" w14:textId="77777777" w:rsidR="00D23862" w:rsidRPr="00666F6D" w:rsidRDefault="00D23862" w:rsidP="0014339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7BBFB52C" w14:textId="77777777" w:rsidR="00D23862" w:rsidRPr="00666F6D" w:rsidRDefault="00D23862" w:rsidP="00143397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666F6D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D23862" w:rsidRPr="00666F6D" w14:paraId="260192D3" w14:textId="77777777" w:rsidTr="00143397">
        <w:trPr>
          <w:cantSplit/>
        </w:trPr>
        <w:tc>
          <w:tcPr>
            <w:tcW w:w="6804" w:type="dxa"/>
          </w:tcPr>
          <w:p w14:paraId="13CC1C16" w14:textId="77777777" w:rsidR="00D23862" w:rsidRPr="00666F6D" w:rsidRDefault="00D23862" w:rsidP="0014339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rPr>
                <w:rFonts w:cs="Arial"/>
                <w:b/>
                <w:bCs/>
                <w:i/>
                <w:iCs/>
                <w:szCs w:val="18"/>
              </w:rPr>
              <w:t>sftd-MeasNR-</w:t>
            </w:r>
            <w:r>
              <w:rPr>
                <w:rFonts w:cs="Arial"/>
                <w:b/>
                <w:bCs/>
                <w:i/>
                <w:iCs/>
                <w:szCs w:val="18"/>
              </w:rPr>
              <w:t>Neigh-DRX</w:t>
            </w:r>
          </w:p>
          <w:p w14:paraId="185E2F97" w14:textId="77777777" w:rsidR="00D23862" w:rsidRPr="00666F6D" w:rsidRDefault="00D23862" w:rsidP="0014339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66F6D">
              <w:t xml:space="preserve">Indicates whether the </w:t>
            </w:r>
            <w:r>
              <w:t>inter-frequency</w:t>
            </w:r>
            <w:r w:rsidRPr="00666F6D">
              <w:t xml:space="preserve"> SFTD measurement </w:t>
            </w:r>
            <w:r>
              <w:t xml:space="preserve">using DRX off period </w:t>
            </w:r>
            <w:r w:rsidRPr="00666F6D">
              <w:t xml:space="preserve">between the </w:t>
            </w:r>
            <w:r>
              <w:t>NR</w:t>
            </w:r>
            <w:r w:rsidRPr="00666F6D">
              <w:t xml:space="preserve"> PCell and the </w:t>
            </w:r>
            <w:r>
              <w:t xml:space="preserve">inter-frequency </w:t>
            </w:r>
            <w:r w:rsidRPr="00666F6D">
              <w:t xml:space="preserve">NR </w:t>
            </w:r>
            <w:r>
              <w:t xml:space="preserve">neighbour </w:t>
            </w:r>
            <w:r w:rsidRPr="00666F6D">
              <w:t xml:space="preserve">cells is supported by </w:t>
            </w:r>
            <w:r>
              <w:t>the UE when MR-DC is not configured</w:t>
            </w:r>
            <w:r w:rsidRPr="00666F6D">
              <w:t>.</w:t>
            </w:r>
          </w:p>
        </w:tc>
        <w:tc>
          <w:tcPr>
            <w:tcW w:w="709" w:type="dxa"/>
          </w:tcPr>
          <w:p w14:paraId="70548526" w14:textId="77777777" w:rsidR="00D23862" w:rsidRPr="00666F6D" w:rsidRDefault="00D23862" w:rsidP="0014339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75850613" w14:textId="77777777" w:rsidR="00D23862" w:rsidRPr="00666F6D" w:rsidRDefault="00D23862" w:rsidP="0014339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0B471019" w14:textId="77777777" w:rsidR="00D23862" w:rsidRPr="00666F6D" w:rsidRDefault="00D23862" w:rsidP="0014339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666F6D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40415909" w14:textId="77777777" w:rsidR="00D23862" w:rsidRPr="00666F6D" w:rsidRDefault="00D23862" w:rsidP="00143397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666F6D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</w:tbl>
    <w:p w14:paraId="38D6B117" w14:textId="77777777" w:rsidR="00102146" w:rsidRDefault="00102146" w:rsidP="008D38F1">
      <w:pPr>
        <w:pStyle w:val="TAL"/>
        <w:rPr>
          <w:rFonts w:eastAsia="宋体"/>
          <w:b/>
          <w:lang w:eastAsia="zh-CN"/>
        </w:rPr>
      </w:pPr>
    </w:p>
    <w:p w14:paraId="6F41D03C" w14:textId="77777777" w:rsidR="00414133" w:rsidRPr="00414133" w:rsidRDefault="00414133" w:rsidP="00414133">
      <w:pPr>
        <w:pStyle w:val="TAL"/>
        <w:rPr>
          <w:rFonts w:ascii="Times New Roman" w:eastAsia="宋体" w:hAnsi="Times New Roman"/>
          <w:b/>
          <w:sz w:val="20"/>
          <w:lang w:eastAsia="zh-CN"/>
        </w:rPr>
      </w:pPr>
      <w:r w:rsidRPr="00281D7C">
        <w:rPr>
          <w:rFonts w:ascii="Times New Roman" w:eastAsia="宋体" w:hAnsi="Times New Roman"/>
          <w:b/>
          <w:sz w:val="20"/>
          <w:lang w:eastAsia="zh-CN"/>
        </w:rPr>
        <w:t>Proposal 2: RAN2 should</w:t>
      </w:r>
      <w:r w:rsidRPr="00414133">
        <w:rPr>
          <w:rFonts w:ascii="Times New Roman" w:eastAsia="宋体" w:hAnsi="Times New Roman"/>
          <w:b/>
          <w:sz w:val="20"/>
          <w:lang w:eastAsia="zh-CN"/>
        </w:rPr>
        <w:t xml:space="preserve"> decide NR SA capabilities </w:t>
      </w:r>
      <w:r w:rsidRPr="00414133">
        <w:rPr>
          <w:rFonts w:ascii="Times New Roman" w:eastAsia="宋体" w:hAnsi="Times New Roman"/>
          <w:b/>
          <w:i/>
          <w:sz w:val="20"/>
          <w:lang w:eastAsia="zh-CN"/>
        </w:rPr>
        <w:t>sftd-MeasNR-Neigh</w:t>
      </w:r>
      <w:r w:rsidRPr="00414133">
        <w:rPr>
          <w:rFonts w:ascii="Times New Roman" w:eastAsia="宋体" w:hAnsi="Times New Roman"/>
          <w:b/>
          <w:sz w:val="20"/>
          <w:lang w:eastAsia="zh-CN"/>
        </w:rPr>
        <w:t xml:space="preserve"> and </w:t>
      </w:r>
      <w:r w:rsidRPr="00414133">
        <w:rPr>
          <w:rFonts w:ascii="Times New Roman" w:eastAsia="宋体" w:hAnsi="Times New Roman"/>
          <w:b/>
          <w:i/>
          <w:sz w:val="20"/>
          <w:lang w:eastAsia="zh-CN"/>
        </w:rPr>
        <w:t>sftd-MeasNR-Neigh-DRX</w:t>
      </w:r>
      <w:r w:rsidRPr="00414133">
        <w:rPr>
          <w:rFonts w:ascii="Times New Roman" w:eastAsia="宋体" w:hAnsi="Times New Roman"/>
          <w:b/>
          <w:sz w:val="20"/>
          <w:lang w:eastAsia="zh-CN"/>
        </w:rPr>
        <w:t xml:space="preserve"> shall be re-used or not in SFTD measurement between NR PSCell and inter-frequency NR neighbour cells in EN-DC.</w:t>
      </w:r>
    </w:p>
    <w:p w14:paraId="540F095F" w14:textId="77777777" w:rsidR="00414133" w:rsidRDefault="00414133" w:rsidP="00102146">
      <w:pPr>
        <w:rPr>
          <w:rFonts w:eastAsia="宋体"/>
          <w:lang w:eastAsia="zh-CN"/>
        </w:rPr>
      </w:pPr>
    </w:p>
    <w:p w14:paraId="252A2988" w14:textId="4ADE7A84" w:rsidR="00102146" w:rsidRPr="00102146" w:rsidRDefault="00000819" w:rsidP="0010214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Besides measurement object as </w:t>
      </w:r>
      <w:r w:rsidRPr="00000819">
        <w:rPr>
          <w:rFonts w:eastAsia="宋体"/>
          <w:lang w:eastAsia="zh-CN"/>
        </w:rPr>
        <w:t>inter-frequency NR neighbour cells,</w:t>
      </w:r>
      <w:r>
        <w:rPr>
          <w:rFonts w:eastAsia="宋体"/>
          <w:lang w:eastAsia="zh-CN"/>
        </w:rPr>
        <w:t xml:space="preserve"> i</w:t>
      </w:r>
      <w:r w:rsidR="00102146">
        <w:rPr>
          <w:rFonts w:eastAsia="宋体"/>
          <w:lang w:eastAsia="zh-CN"/>
        </w:rPr>
        <w:t xml:space="preserve">n RAN2#107 meeting, RAN2 sent </w:t>
      </w:r>
      <w:r w:rsidR="00102146" w:rsidRPr="00102146">
        <w:rPr>
          <w:rFonts w:eastAsia="宋体"/>
          <w:lang w:eastAsia="zh-CN"/>
        </w:rPr>
        <w:t>LS</w:t>
      </w:r>
      <w:r w:rsidR="00D21B9F">
        <w:rPr>
          <w:rFonts w:eastAsia="宋体"/>
          <w:lang w:eastAsia="zh-CN"/>
        </w:rPr>
        <w:t xml:space="preserve"> (</w:t>
      </w:r>
      <w:r w:rsidR="00D21B9F" w:rsidRPr="00102146">
        <w:rPr>
          <w:rFonts w:eastAsia="宋体"/>
          <w:lang w:eastAsia="zh-CN"/>
        </w:rPr>
        <w:t>R2-1911700</w:t>
      </w:r>
      <w:r w:rsidR="00D21B9F">
        <w:rPr>
          <w:rFonts w:eastAsia="宋体"/>
          <w:lang w:eastAsia="zh-CN"/>
        </w:rPr>
        <w:t>) to RAN4 about</w:t>
      </w:r>
      <w:r w:rsidR="00102146" w:rsidRPr="00102146">
        <w:rPr>
          <w:rFonts w:eastAsia="宋体"/>
          <w:lang w:eastAsia="zh-CN"/>
        </w:rPr>
        <w:t xml:space="preserve"> SFTD measurement</w:t>
      </w:r>
      <w:r w:rsidR="00102146">
        <w:rPr>
          <w:rFonts w:eastAsia="宋体"/>
          <w:lang w:eastAsia="zh-CN"/>
        </w:rPr>
        <w:t xml:space="preserve"> to </w:t>
      </w:r>
      <w:r w:rsidR="00102146" w:rsidRPr="00102146">
        <w:rPr>
          <w:rFonts w:eastAsia="宋体"/>
          <w:lang w:eastAsia="zh-CN"/>
        </w:rPr>
        <w:t>see the need to have intra-frequency SFTD measurement in NR SA scenario.</w:t>
      </w:r>
    </w:p>
    <w:p w14:paraId="5A37CD9D" w14:textId="45A6B7F8" w:rsidR="00102146" w:rsidRDefault="00102146" w:rsidP="00102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eastAsia="宋体"/>
          <w:lang w:eastAsia="zh-CN"/>
        </w:rPr>
      </w:pPr>
      <w:r w:rsidRPr="00102146">
        <w:rPr>
          <w:rFonts w:eastAsia="宋体"/>
          <w:lang w:eastAsia="zh-CN"/>
        </w:rPr>
        <w:t>Question: Is it necessary and feasible to introduce SFTD measurement between NR PCell and intra-frequency NR neighbour cells for NR SA in Rel-15?</w:t>
      </w:r>
    </w:p>
    <w:p w14:paraId="3BF761DB" w14:textId="78A9323A" w:rsidR="00517D40" w:rsidRDefault="00281D7C" w:rsidP="00A209D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Pr="00281D7C">
        <w:rPr>
          <w:rFonts w:eastAsia="宋体"/>
          <w:lang w:eastAsia="zh-CN"/>
        </w:rPr>
        <w:t>n EN-DC</w:t>
      </w:r>
      <w:r>
        <w:rPr>
          <w:rFonts w:eastAsia="宋体"/>
          <w:lang w:eastAsia="zh-CN"/>
        </w:rPr>
        <w:t xml:space="preserve">, the </w:t>
      </w:r>
      <w:r w:rsidRPr="00281D7C">
        <w:rPr>
          <w:rFonts w:eastAsia="宋体"/>
          <w:lang w:eastAsia="zh-CN"/>
        </w:rPr>
        <w:t xml:space="preserve">SFTD measurement between NR PSCell and </w:t>
      </w:r>
      <w:r>
        <w:rPr>
          <w:rFonts w:eastAsia="宋体"/>
          <w:lang w:eastAsia="zh-CN"/>
        </w:rPr>
        <w:t xml:space="preserve">intra-frequency </w:t>
      </w:r>
      <w:r w:rsidRPr="00281D7C">
        <w:rPr>
          <w:rFonts w:eastAsia="宋体"/>
          <w:lang w:eastAsia="zh-CN"/>
        </w:rPr>
        <w:t xml:space="preserve">NR neighbour cells </w:t>
      </w:r>
      <w:r w:rsidR="00000819">
        <w:rPr>
          <w:rFonts w:eastAsia="宋体"/>
          <w:lang w:eastAsia="zh-CN"/>
        </w:rPr>
        <w:t>should follow the decision of NR SA.</w:t>
      </w:r>
    </w:p>
    <w:p w14:paraId="33AE4182" w14:textId="01B3B3FE" w:rsidR="00000819" w:rsidRDefault="00000819" w:rsidP="00000819">
      <w:pPr>
        <w:pStyle w:val="TAL"/>
        <w:rPr>
          <w:rFonts w:ascii="Times New Roman" w:eastAsia="宋体" w:hAnsi="Times New Roman"/>
          <w:b/>
          <w:sz w:val="20"/>
          <w:lang w:eastAsia="zh-CN"/>
        </w:rPr>
      </w:pPr>
      <w:r w:rsidRPr="00281D7C">
        <w:rPr>
          <w:rFonts w:ascii="Times New Roman" w:eastAsia="宋体" w:hAnsi="Times New Roman"/>
          <w:b/>
          <w:sz w:val="20"/>
          <w:lang w:eastAsia="zh-CN"/>
        </w:rPr>
        <w:t xml:space="preserve">Proposal </w:t>
      </w:r>
      <w:r>
        <w:rPr>
          <w:rFonts w:ascii="Times New Roman" w:eastAsia="宋体" w:hAnsi="Times New Roman"/>
          <w:b/>
          <w:sz w:val="20"/>
          <w:lang w:eastAsia="zh-CN"/>
        </w:rPr>
        <w:t>3</w:t>
      </w:r>
      <w:r w:rsidRPr="00281D7C">
        <w:rPr>
          <w:rFonts w:ascii="Times New Roman" w:eastAsia="宋体" w:hAnsi="Times New Roman"/>
          <w:b/>
          <w:sz w:val="20"/>
          <w:lang w:eastAsia="zh-CN"/>
        </w:rPr>
        <w:t xml:space="preserve">: </w:t>
      </w:r>
      <w:r>
        <w:rPr>
          <w:rFonts w:ascii="Times New Roman" w:eastAsia="宋体" w:hAnsi="Times New Roman"/>
          <w:b/>
          <w:sz w:val="20"/>
          <w:lang w:eastAsia="zh-CN"/>
        </w:rPr>
        <w:t xml:space="preserve">The capability to support </w:t>
      </w:r>
      <w:r w:rsidRPr="00000819">
        <w:rPr>
          <w:rFonts w:ascii="Times New Roman" w:eastAsia="宋体" w:hAnsi="Times New Roman"/>
          <w:b/>
          <w:sz w:val="20"/>
          <w:lang w:eastAsia="zh-CN"/>
        </w:rPr>
        <w:t xml:space="preserve">SFTD measurement between NR PSCell and intra-frequency NR neighbour cells </w:t>
      </w:r>
      <w:r>
        <w:rPr>
          <w:rFonts w:ascii="Times New Roman" w:eastAsia="宋体" w:hAnsi="Times New Roman"/>
          <w:b/>
          <w:sz w:val="20"/>
          <w:lang w:eastAsia="zh-CN"/>
        </w:rPr>
        <w:t xml:space="preserve">in EN-DC </w:t>
      </w:r>
      <w:r w:rsidRPr="00000819">
        <w:rPr>
          <w:rFonts w:ascii="Times New Roman" w:eastAsia="宋体" w:hAnsi="Times New Roman"/>
          <w:b/>
          <w:sz w:val="20"/>
          <w:lang w:eastAsia="zh-CN"/>
        </w:rPr>
        <w:t xml:space="preserve">should follow NR SA </w:t>
      </w:r>
      <w:r>
        <w:rPr>
          <w:rFonts w:ascii="Times New Roman" w:eastAsia="宋体" w:hAnsi="Times New Roman"/>
          <w:b/>
          <w:sz w:val="20"/>
          <w:lang w:eastAsia="zh-CN"/>
        </w:rPr>
        <w:t xml:space="preserve">capability for measurement </w:t>
      </w:r>
      <w:r w:rsidRPr="00000819">
        <w:rPr>
          <w:rFonts w:ascii="Times New Roman" w:eastAsia="宋体" w:hAnsi="Times New Roman"/>
          <w:b/>
          <w:sz w:val="20"/>
          <w:lang w:eastAsia="zh-CN"/>
        </w:rPr>
        <w:t>between NR Pcell and intra-frequency NR neighbour.</w:t>
      </w:r>
    </w:p>
    <w:p w14:paraId="660CC6DA" w14:textId="77777777" w:rsidR="00000819" w:rsidRPr="00000819" w:rsidRDefault="00000819" w:rsidP="00000819">
      <w:pPr>
        <w:pStyle w:val="TAL"/>
        <w:rPr>
          <w:rFonts w:ascii="Times New Roman" w:eastAsia="宋体" w:hAnsi="Times New Roman"/>
          <w:b/>
          <w:sz w:val="20"/>
          <w:lang w:eastAsia="zh-CN"/>
        </w:rPr>
      </w:pPr>
    </w:p>
    <w:p w14:paraId="5FF2457F" w14:textId="6A96F567" w:rsidR="00A209D6" w:rsidRPr="006E13D1" w:rsidRDefault="00F10E02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70497" w14:textId="7C555CA5" w:rsidR="00DC02CA" w:rsidRPr="00DC02CA" w:rsidRDefault="00DC02CA" w:rsidP="00DC02CA">
      <w:r w:rsidRPr="00DC02CA">
        <w:t xml:space="preserve">Base on the discussion in section 2, we propose: </w:t>
      </w:r>
    </w:p>
    <w:p w14:paraId="74074813" w14:textId="77777777" w:rsidR="00120A81" w:rsidRPr="00414133" w:rsidRDefault="00120A81" w:rsidP="00120A81">
      <w:pPr>
        <w:rPr>
          <w:rFonts w:eastAsia="宋体"/>
          <w:b/>
          <w:lang w:eastAsia="zh-CN"/>
        </w:rPr>
      </w:pPr>
      <w:r w:rsidRPr="00414133">
        <w:rPr>
          <w:rFonts w:eastAsia="宋体"/>
          <w:b/>
          <w:lang w:eastAsia="zh-CN"/>
        </w:rPr>
        <w:t xml:space="preserve">Proposal 1: In EN-DC, SFTD measurement between NR PSCell and NR neighbour cells should be </w:t>
      </w:r>
      <w:r>
        <w:rPr>
          <w:rFonts w:eastAsia="宋体"/>
          <w:b/>
          <w:lang w:eastAsia="zh-CN"/>
        </w:rPr>
        <w:t>introduced</w:t>
      </w:r>
      <w:r w:rsidRPr="00414133">
        <w:rPr>
          <w:rFonts w:eastAsia="宋体"/>
          <w:b/>
          <w:lang w:eastAsia="zh-CN"/>
        </w:rPr>
        <w:t>.</w:t>
      </w:r>
    </w:p>
    <w:p w14:paraId="77E048E8" w14:textId="77777777" w:rsidR="00120A81" w:rsidRPr="00414133" w:rsidRDefault="00120A81" w:rsidP="00120A81">
      <w:pPr>
        <w:pStyle w:val="TAL"/>
        <w:rPr>
          <w:rFonts w:ascii="Times New Roman" w:eastAsia="宋体" w:hAnsi="Times New Roman"/>
          <w:b/>
          <w:sz w:val="20"/>
          <w:lang w:eastAsia="zh-CN"/>
        </w:rPr>
      </w:pPr>
      <w:r w:rsidRPr="00281D7C">
        <w:rPr>
          <w:rFonts w:ascii="Times New Roman" w:eastAsia="宋体" w:hAnsi="Times New Roman"/>
          <w:b/>
          <w:sz w:val="20"/>
          <w:lang w:eastAsia="zh-CN"/>
        </w:rPr>
        <w:t>Proposal 2: RAN2 should</w:t>
      </w:r>
      <w:r w:rsidRPr="00414133">
        <w:rPr>
          <w:rFonts w:ascii="Times New Roman" w:eastAsia="宋体" w:hAnsi="Times New Roman"/>
          <w:b/>
          <w:sz w:val="20"/>
          <w:lang w:eastAsia="zh-CN"/>
        </w:rPr>
        <w:t xml:space="preserve"> decide NR SA capabilities </w:t>
      </w:r>
      <w:r w:rsidRPr="00414133">
        <w:rPr>
          <w:rFonts w:ascii="Times New Roman" w:eastAsia="宋体" w:hAnsi="Times New Roman"/>
          <w:b/>
          <w:i/>
          <w:sz w:val="20"/>
          <w:lang w:eastAsia="zh-CN"/>
        </w:rPr>
        <w:t>sftd-MeasNR-Neigh</w:t>
      </w:r>
      <w:r w:rsidRPr="00414133">
        <w:rPr>
          <w:rFonts w:ascii="Times New Roman" w:eastAsia="宋体" w:hAnsi="Times New Roman"/>
          <w:b/>
          <w:sz w:val="20"/>
          <w:lang w:eastAsia="zh-CN"/>
        </w:rPr>
        <w:t xml:space="preserve"> and </w:t>
      </w:r>
      <w:r w:rsidRPr="00414133">
        <w:rPr>
          <w:rFonts w:ascii="Times New Roman" w:eastAsia="宋体" w:hAnsi="Times New Roman"/>
          <w:b/>
          <w:i/>
          <w:sz w:val="20"/>
          <w:lang w:eastAsia="zh-CN"/>
        </w:rPr>
        <w:t>sftd-MeasNR-Neigh-DRX</w:t>
      </w:r>
      <w:r w:rsidRPr="00414133">
        <w:rPr>
          <w:rFonts w:ascii="Times New Roman" w:eastAsia="宋体" w:hAnsi="Times New Roman"/>
          <w:b/>
          <w:sz w:val="20"/>
          <w:lang w:eastAsia="zh-CN"/>
        </w:rPr>
        <w:t xml:space="preserve"> shall be re-used or not in SFTD measurement between NR PSCell and inter-frequency NR neighbour cells in EN-DC.</w:t>
      </w:r>
    </w:p>
    <w:p w14:paraId="051C8459" w14:textId="77777777" w:rsidR="00414133" w:rsidRPr="008D38F1" w:rsidRDefault="00414133" w:rsidP="00414133">
      <w:pPr>
        <w:pStyle w:val="TAL"/>
        <w:rPr>
          <w:rFonts w:eastAsia="宋体"/>
          <w:b/>
          <w:lang w:eastAsia="zh-CN"/>
        </w:rPr>
      </w:pPr>
    </w:p>
    <w:p w14:paraId="56941908" w14:textId="77777777" w:rsidR="00332BEA" w:rsidRDefault="00332BEA" w:rsidP="00332BEA">
      <w:pPr>
        <w:pStyle w:val="TAL"/>
        <w:rPr>
          <w:rFonts w:ascii="Times New Roman" w:eastAsia="宋体" w:hAnsi="Times New Roman"/>
          <w:b/>
          <w:sz w:val="20"/>
          <w:lang w:eastAsia="zh-CN"/>
        </w:rPr>
      </w:pPr>
      <w:r w:rsidRPr="00281D7C">
        <w:rPr>
          <w:rFonts w:ascii="Times New Roman" w:eastAsia="宋体" w:hAnsi="Times New Roman"/>
          <w:b/>
          <w:sz w:val="20"/>
          <w:lang w:eastAsia="zh-CN"/>
        </w:rPr>
        <w:t xml:space="preserve">Proposal </w:t>
      </w:r>
      <w:r>
        <w:rPr>
          <w:rFonts w:ascii="Times New Roman" w:eastAsia="宋体" w:hAnsi="Times New Roman"/>
          <w:b/>
          <w:sz w:val="20"/>
          <w:lang w:eastAsia="zh-CN"/>
        </w:rPr>
        <w:t>3</w:t>
      </w:r>
      <w:r w:rsidRPr="00281D7C">
        <w:rPr>
          <w:rFonts w:ascii="Times New Roman" w:eastAsia="宋体" w:hAnsi="Times New Roman"/>
          <w:b/>
          <w:sz w:val="20"/>
          <w:lang w:eastAsia="zh-CN"/>
        </w:rPr>
        <w:t xml:space="preserve">: </w:t>
      </w:r>
      <w:r>
        <w:rPr>
          <w:rFonts w:ascii="Times New Roman" w:eastAsia="宋体" w:hAnsi="Times New Roman"/>
          <w:b/>
          <w:sz w:val="20"/>
          <w:lang w:eastAsia="zh-CN"/>
        </w:rPr>
        <w:t xml:space="preserve">The capability to support </w:t>
      </w:r>
      <w:r w:rsidRPr="00000819">
        <w:rPr>
          <w:rFonts w:ascii="Times New Roman" w:eastAsia="宋体" w:hAnsi="Times New Roman"/>
          <w:b/>
          <w:sz w:val="20"/>
          <w:lang w:eastAsia="zh-CN"/>
        </w:rPr>
        <w:t xml:space="preserve">SFTD measurement between NR PSCell and intra-frequency NR neighbour cells </w:t>
      </w:r>
      <w:r>
        <w:rPr>
          <w:rFonts w:ascii="Times New Roman" w:eastAsia="宋体" w:hAnsi="Times New Roman"/>
          <w:b/>
          <w:sz w:val="20"/>
          <w:lang w:eastAsia="zh-CN"/>
        </w:rPr>
        <w:t xml:space="preserve">in EN-DC </w:t>
      </w:r>
      <w:r w:rsidRPr="00000819">
        <w:rPr>
          <w:rFonts w:ascii="Times New Roman" w:eastAsia="宋体" w:hAnsi="Times New Roman"/>
          <w:b/>
          <w:sz w:val="20"/>
          <w:lang w:eastAsia="zh-CN"/>
        </w:rPr>
        <w:t xml:space="preserve">should follow NR SA </w:t>
      </w:r>
      <w:r>
        <w:rPr>
          <w:rFonts w:ascii="Times New Roman" w:eastAsia="宋体" w:hAnsi="Times New Roman"/>
          <w:b/>
          <w:sz w:val="20"/>
          <w:lang w:eastAsia="zh-CN"/>
        </w:rPr>
        <w:t xml:space="preserve">capability for measurement </w:t>
      </w:r>
      <w:r w:rsidRPr="00000819">
        <w:rPr>
          <w:rFonts w:ascii="Times New Roman" w:eastAsia="宋体" w:hAnsi="Times New Roman"/>
          <w:b/>
          <w:sz w:val="20"/>
          <w:lang w:eastAsia="zh-CN"/>
        </w:rPr>
        <w:t>between NR Pcell and intra-frequency NR neighbour.</w:t>
      </w:r>
    </w:p>
    <w:p w14:paraId="3C9D9517" w14:textId="0A911AC8" w:rsidR="00FE2A17" w:rsidRDefault="00FE2A17" w:rsidP="00A209D6"/>
    <w:p w14:paraId="7BBD1A15" w14:textId="77777777" w:rsidR="00332BEA" w:rsidRDefault="00332BEA" w:rsidP="00A209D6"/>
    <w:p w14:paraId="44F2166B" w14:textId="77777777" w:rsidR="00FE2A17" w:rsidRPr="00FD47F0" w:rsidRDefault="00FE2A17" w:rsidP="00FE2A17">
      <w:pPr>
        <w:pStyle w:val="Heading1"/>
        <w:rPr>
          <w:lang w:eastAsia="zh-CN"/>
        </w:rPr>
      </w:pPr>
      <w:r w:rsidRPr="00FD47F0">
        <w:lastRenderedPageBreak/>
        <w:t>References</w:t>
      </w:r>
    </w:p>
    <w:p w14:paraId="34AD4E4E" w14:textId="09C784FE" w:rsidR="00304BB2" w:rsidRPr="00304BB2" w:rsidRDefault="00304BB2" w:rsidP="00304BB2">
      <w:pPr>
        <w:pStyle w:val="ListParagraph"/>
        <w:numPr>
          <w:ilvl w:val="0"/>
          <w:numId w:val="8"/>
        </w:numPr>
        <w:rPr>
          <w:rFonts w:ascii="Arial" w:hAnsi="Arial" w:cs="Arial"/>
          <w:lang w:eastAsia="ko-KR"/>
        </w:rPr>
      </w:pPr>
      <w:bookmarkStart w:id="1" w:name="_Ref14248069"/>
      <w:r w:rsidRPr="00304BB2">
        <w:rPr>
          <w:rFonts w:ascii="Arial" w:hAnsi="Arial" w:cs="Arial"/>
          <w:lang w:eastAsia="ko-KR"/>
        </w:rPr>
        <w:t xml:space="preserve">R2-1909132, Discussion on SFTD measurement, </w:t>
      </w:r>
      <w:r>
        <w:rPr>
          <w:rFonts w:ascii="Arial" w:hAnsi="Arial" w:cs="Arial"/>
          <w:lang w:eastAsia="ko-KR"/>
        </w:rPr>
        <w:t>MediaTek</w:t>
      </w:r>
      <w:r w:rsidRPr="00304BB2">
        <w:rPr>
          <w:rFonts w:ascii="Arial" w:hAnsi="Arial" w:cs="Arial"/>
          <w:lang w:eastAsia="ko-KR"/>
        </w:rPr>
        <w:t>.</w:t>
      </w:r>
      <w:bookmarkEnd w:id="1"/>
    </w:p>
    <w:p w14:paraId="77A1D0E3" w14:textId="75CBF3E9" w:rsidR="00304BB2" w:rsidRDefault="00304BB2" w:rsidP="00304BB2">
      <w:pPr>
        <w:numPr>
          <w:ilvl w:val="0"/>
          <w:numId w:val="8"/>
        </w:numPr>
        <w:rPr>
          <w:rFonts w:ascii="Arial" w:hAnsi="Arial" w:cs="Arial"/>
          <w:lang w:eastAsia="ko-KR"/>
        </w:rPr>
      </w:pPr>
      <w:bookmarkStart w:id="2" w:name="_Ref14249409"/>
      <w:r w:rsidRPr="00304BB2">
        <w:rPr>
          <w:rFonts w:ascii="Arial" w:hAnsi="Arial" w:cs="Arial"/>
          <w:lang w:eastAsia="ko-KR"/>
        </w:rPr>
        <w:t>R2-1911700</w:t>
      </w:r>
      <w:r w:rsidRPr="00304BB2">
        <w:rPr>
          <w:rFonts w:ascii="Arial" w:hAnsi="Arial" w:cs="Arial" w:hint="eastAsia"/>
          <w:lang w:eastAsia="ko-KR"/>
        </w:rPr>
        <w:t>, Reply LS on SFTD measurement</w:t>
      </w:r>
      <w:r w:rsidRPr="00304BB2">
        <w:rPr>
          <w:rFonts w:ascii="Arial" w:hAnsi="Arial" w:cs="Arial"/>
          <w:lang w:eastAsia="ko-KR"/>
        </w:rPr>
        <w:t xml:space="preserve">, </w:t>
      </w:r>
      <w:bookmarkEnd w:id="2"/>
      <w:r w:rsidRPr="00304BB2">
        <w:rPr>
          <w:rFonts w:ascii="Arial" w:hAnsi="Arial" w:cs="Arial"/>
          <w:lang w:eastAsia="ko-KR"/>
        </w:rPr>
        <w:t>RAN2</w:t>
      </w:r>
    </w:p>
    <w:p w14:paraId="2C592975" w14:textId="40B10873" w:rsidR="00DB066D" w:rsidRPr="00304BB2" w:rsidRDefault="00DB066D" w:rsidP="00304BB2">
      <w:pPr>
        <w:numPr>
          <w:ilvl w:val="0"/>
          <w:numId w:val="8"/>
        </w:numPr>
        <w:rPr>
          <w:rFonts w:ascii="Arial" w:hAnsi="Arial" w:cs="Arial"/>
          <w:lang w:eastAsia="ko-KR"/>
        </w:rPr>
      </w:pPr>
      <w:r w:rsidRPr="00DB066D">
        <w:rPr>
          <w:rFonts w:ascii="Arial" w:hAnsi="Arial" w:cs="Arial"/>
          <w:lang w:eastAsia="ko-KR"/>
        </w:rPr>
        <w:t>R2-1911702,</w:t>
      </w:r>
      <w:r>
        <w:rPr>
          <w:rFonts w:ascii="Arial" w:hAnsi="Arial" w:cs="Arial"/>
          <w:lang w:eastAsia="ko-KR"/>
        </w:rPr>
        <w:t xml:space="preserve"> </w:t>
      </w:r>
      <w:r w:rsidRPr="00DB066D">
        <w:rPr>
          <w:rFonts w:ascii="Arial" w:hAnsi="Arial" w:cs="Arial"/>
          <w:lang w:eastAsia="ko-KR"/>
        </w:rPr>
        <w:t>Introduction of SFTD measurement to neighbour cells for NR SA, MediaTek,</w:t>
      </w:r>
      <w:r>
        <w:rPr>
          <w:rFonts w:ascii="Arial" w:hAnsi="Arial" w:cs="Arial"/>
          <w:lang w:eastAsia="ko-KR"/>
        </w:rPr>
        <w:t xml:space="preserve"> </w:t>
      </w:r>
      <w:r w:rsidRPr="00DB066D">
        <w:rPr>
          <w:rFonts w:ascii="Arial" w:hAnsi="Arial" w:cs="Arial"/>
          <w:lang w:eastAsia="ko-KR"/>
        </w:rPr>
        <w:t>ZTE Corporation, Sanechips, Huawei, HiSilicon</w:t>
      </w:r>
    </w:p>
    <w:sectPr w:rsidR="00DB066D" w:rsidRPr="00304B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2E99D" w14:textId="77777777" w:rsidR="00D807A2" w:rsidRDefault="00D807A2">
      <w:r>
        <w:separator/>
      </w:r>
    </w:p>
  </w:endnote>
  <w:endnote w:type="continuationSeparator" w:id="0">
    <w:p w14:paraId="07DB2BC6" w14:textId="77777777" w:rsidR="00D807A2" w:rsidRDefault="00D807A2">
      <w:r>
        <w:continuationSeparator/>
      </w:r>
    </w:p>
  </w:endnote>
  <w:endnote w:type="continuationNotice" w:id="1">
    <w:p w14:paraId="531565F4" w14:textId="77777777" w:rsidR="00D807A2" w:rsidRDefault="00D807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5F58B" w14:textId="77777777" w:rsidR="00D807A2" w:rsidRDefault="00D807A2">
      <w:r>
        <w:separator/>
      </w:r>
    </w:p>
  </w:footnote>
  <w:footnote w:type="continuationSeparator" w:id="0">
    <w:p w14:paraId="54DBCDC6" w14:textId="77777777" w:rsidR="00D807A2" w:rsidRDefault="00D807A2">
      <w:r>
        <w:continuationSeparator/>
      </w:r>
    </w:p>
  </w:footnote>
  <w:footnote w:type="continuationNotice" w:id="1">
    <w:p w14:paraId="23F4157B" w14:textId="77777777" w:rsidR="00D807A2" w:rsidRDefault="00D807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819"/>
    <w:rsid w:val="000016B0"/>
    <w:rsid w:val="00016557"/>
    <w:rsid w:val="00023C40"/>
    <w:rsid w:val="00033397"/>
    <w:rsid w:val="00040095"/>
    <w:rsid w:val="00063E46"/>
    <w:rsid w:val="000662A6"/>
    <w:rsid w:val="00073C9C"/>
    <w:rsid w:val="00080512"/>
    <w:rsid w:val="00090468"/>
    <w:rsid w:val="00094568"/>
    <w:rsid w:val="000B7BCF"/>
    <w:rsid w:val="000C522B"/>
    <w:rsid w:val="000D58AB"/>
    <w:rsid w:val="00102146"/>
    <w:rsid w:val="00112F1A"/>
    <w:rsid w:val="00115847"/>
    <w:rsid w:val="00120A81"/>
    <w:rsid w:val="00133F30"/>
    <w:rsid w:val="00145075"/>
    <w:rsid w:val="001741A0"/>
    <w:rsid w:val="00175FA0"/>
    <w:rsid w:val="00194CD0"/>
    <w:rsid w:val="001B49C9"/>
    <w:rsid w:val="001C23F4"/>
    <w:rsid w:val="001C4F79"/>
    <w:rsid w:val="001C79D1"/>
    <w:rsid w:val="001D358E"/>
    <w:rsid w:val="001F168B"/>
    <w:rsid w:val="001F7831"/>
    <w:rsid w:val="00204045"/>
    <w:rsid w:val="0020712B"/>
    <w:rsid w:val="00210F9C"/>
    <w:rsid w:val="0022606D"/>
    <w:rsid w:val="00231728"/>
    <w:rsid w:val="00250404"/>
    <w:rsid w:val="002610D8"/>
    <w:rsid w:val="002747EC"/>
    <w:rsid w:val="00281D7C"/>
    <w:rsid w:val="002855BF"/>
    <w:rsid w:val="002C3C8D"/>
    <w:rsid w:val="002D1B17"/>
    <w:rsid w:val="002F0D22"/>
    <w:rsid w:val="002F4028"/>
    <w:rsid w:val="00304BB2"/>
    <w:rsid w:val="003172DC"/>
    <w:rsid w:val="00325AE3"/>
    <w:rsid w:val="00326069"/>
    <w:rsid w:val="00332BEA"/>
    <w:rsid w:val="0035462D"/>
    <w:rsid w:val="00364B41"/>
    <w:rsid w:val="00365370"/>
    <w:rsid w:val="00383096"/>
    <w:rsid w:val="003A41EF"/>
    <w:rsid w:val="003A7CE9"/>
    <w:rsid w:val="003B39FD"/>
    <w:rsid w:val="003B40AD"/>
    <w:rsid w:val="003C4E37"/>
    <w:rsid w:val="003D5115"/>
    <w:rsid w:val="003E16BE"/>
    <w:rsid w:val="003F4E28"/>
    <w:rsid w:val="004006E8"/>
    <w:rsid w:val="00401855"/>
    <w:rsid w:val="00414133"/>
    <w:rsid w:val="004150E7"/>
    <w:rsid w:val="00465587"/>
    <w:rsid w:val="00477455"/>
    <w:rsid w:val="00477830"/>
    <w:rsid w:val="004A1F7B"/>
    <w:rsid w:val="004C44D2"/>
    <w:rsid w:val="004D3578"/>
    <w:rsid w:val="004D380D"/>
    <w:rsid w:val="004E213A"/>
    <w:rsid w:val="00503171"/>
    <w:rsid w:val="00506C28"/>
    <w:rsid w:val="00517D40"/>
    <w:rsid w:val="00534DA0"/>
    <w:rsid w:val="00543E6C"/>
    <w:rsid w:val="005573BD"/>
    <w:rsid w:val="00565087"/>
    <w:rsid w:val="0056573F"/>
    <w:rsid w:val="00611566"/>
    <w:rsid w:val="00640CE3"/>
    <w:rsid w:val="00646D99"/>
    <w:rsid w:val="00656910"/>
    <w:rsid w:val="006574C0"/>
    <w:rsid w:val="00686C2B"/>
    <w:rsid w:val="006A02E0"/>
    <w:rsid w:val="006C66D8"/>
    <w:rsid w:val="006D1E24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5562"/>
    <w:rsid w:val="007662B5"/>
    <w:rsid w:val="0078170F"/>
    <w:rsid w:val="00781F0F"/>
    <w:rsid w:val="0078727C"/>
    <w:rsid w:val="0079049D"/>
    <w:rsid w:val="00793DC5"/>
    <w:rsid w:val="007B18D8"/>
    <w:rsid w:val="007C095F"/>
    <w:rsid w:val="007C2DD0"/>
    <w:rsid w:val="007D7B8D"/>
    <w:rsid w:val="007F2E08"/>
    <w:rsid w:val="008028A4"/>
    <w:rsid w:val="00813245"/>
    <w:rsid w:val="00840DE0"/>
    <w:rsid w:val="0086354A"/>
    <w:rsid w:val="008768CA"/>
    <w:rsid w:val="00877EF9"/>
    <w:rsid w:val="00880559"/>
    <w:rsid w:val="008B5306"/>
    <w:rsid w:val="008C3057"/>
    <w:rsid w:val="008D2E4D"/>
    <w:rsid w:val="008D38F1"/>
    <w:rsid w:val="008F396F"/>
    <w:rsid w:val="0090271F"/>
    <w:rsid w:val="00902DB9"/>
    <w:rsid w:val="0090466A"/>
    <w:rsid w:val="00923655"/>
    <w:rsid w:val="00936071"/>
    <w:rsid w:val="00940212"/>
    <w:rsid w:val="00942EC2"/>
    <w:rsid w:val="009545B8"/>
    <w:rsid w:val="00961B32"/>
    <w:rsid w:val="00962509"/>
    <w:rsid w:val="00970DB3"/>
    <w:rsid w:val="00974BB0"/>
    <w:rsid w:val="00975BCD"/>
    <w:rsid w:val="009A0AF3"/>
    <w:rsid w:val="009B07CD"/>
    <w:rsid w:val="009C19E9"/>
    <w:rsid w:val="009C3211"/>
    <w:rsid w:val="009D2E18"/>
    <w:rsid w:val="009D74A6"/>
    <w:rsid w:val="009E5B29"/>
    <w:rsid w:val="009E7B33"/>
    <w:rsid w:val="009F2D3A"/>
    <w:rsid w:val="00A10F02"/>
    <w:rsid w:val="00A12602"/>
    <w:rsid w:val="00A204CA"/>
    <w:rsid w:val="00A209D6"/>
    <w:rsid w:val="00A3113E"/>
    <w:rsid w:val="00A37482"/>
    <w:rsid w:val="00A503B4"/>
    <w:rsid w:val="00A53724"/>
    <w:rsid w:val="00A54B2B"/>
    <w:rsid w:val="00A6538C"/>
    <w:rsid w:val="00A669AF"/>
    <w:rsid w:val="00A82346"/>
    <w:rsid w:val="00A9671C"/>
    <w:rsid w:val="00AA1553"/>
    <w:rsid w:val="00AB292C"/>
    <w:rsid w:val="00B05380"/>
    <w:rsid w:val="00B05962"/>
    <w:rsid w:val="00B15449"/>
    <w:rsid w:val="00B16C2F"/>
    <w:rsid w:val="00B27303"/>
    <w:rsid w:val="00B47FD1"/>
    <w:rsid w:val="00B516BB"/>
    <w:rsid w:val="00B634AD"/>
    <w:rsid w:val="00B84DB2"/>
    <w:rsid w:val="00BC3555"/>
    <w:rsid w:val="00BD0DC7"/>
    <w:rsid w:val="00BD1D2C"/>
    <w:rsid w:val="00C12B51"/>
    <w:rsid w:val="00C24650"/>
    <w:rsid w:val="00C25465"/>
    <w:rsid w:val="00C33079"/>
    <w:rsid w:val="00C83A13"/>
    <w:rsid w:val="00C876AD"/>
    <w:rsid w:val="00C9068C"/>
    <w:rsid w:val="00C92967"/>
    <w:rsid w:val="00C9560A"/>
    <w:rsid w:val="00CA3D0C"/>
    <w:rsid w:val="00CA654B"/>
    <w:rsid w:val="00CB1F30"/>
    <w:rsid w:val="00CB72B8"/>
    <w:rsid w:val="00CD4C7B"/>
    <w:rsid w:val="00D21B9F"/>
    <w:rsid w:val="00D23862"/>
    <w:rsid w:val="00D26F2B"/>
    <w:rsid w:val="00D33BE3"/>
    <w:rsid w:val="00D3792D"/>
    <w:rsid w:val="00D55E47"/>
    <w:rsid w:val="00D62E19"/>
    <w:rsid w:val="00D66F3E"/>
    <w:rsid w:val="00D67CD1"/>
    <w:rsid w:val="00D738D6"/>
    <w:rsid w:val="00D80795"/>
    <w:rsid w:val="00D807A2"/>
    <w:rsid w:val="00D854BE"/>
    <w:rsid w:val="00D87E00"/>
    <w:rsid w:val="00D9134D"/>
    <w:rsid w:val="00D93BF9"/>
    <w:rsid w:val="00D96D11"/>
    <w:rsid w:val="00DA389B"/>
    <w:rsid w:val="00DA7A03"/>
    <w:rsid w:val="00DB066D"/>
    <w:rsid w:val="00DB0DB8"/>
    <w:rsid w:val="00DB1818"/>
    <w:rsid w:val="00DC02CA"/>
    <w:rsid w:val="00DC309B"/>
    <w:rsid w:val="00DC4DA2"/>
    <w:rsid w:val="00DC5261"/>
    <w:rsid w:val="00DE25D2"/>
    <w:rsid w:val="00E240D7"/>
    <w:rsid w:val="00E323F2"/>
    <w:rsid w:val="00E46C08"/>
    <w:rsid w:val="00E471CF"/>
    <w:rsid w:val="00E62835"/>
    <w:rsid w:val="00E77645"/>
    <w:rsid w:val="00E83697"/>
    <w:rsid w:val="00E97F74"/>
    <w:rsid w:val="00EA66C9"/>
    <w:rsid w:val="00EC4A25"/>
    <w:rsid w:val="00F025A2"/>
    <w:rsid w:val="00F036E9"/>
    <w:rsid w:val="00F07388"/>
    <w:rsid w:val="00F10E02"/>
    <w:rsid w:val="00F2026E"/>
    <w:rsid w:val="00F2210A"/>
    <w:rsid w:val="00F37743"/>
    <w:rsid w:val="00F520D5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132B"/>
    <w:rsid w:val="00FB36FA"/>
    <w:rsid w:val="00FC1192"/>
    <w:rsid w:val="00FE251B"/>
    <w:rsid w:val="00FE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F520D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520D5"/>
    <w:rPr>
      <w:rFonts w:ascii="Arial" w:eastAsia="MS Mincho" w:hAnsi="Arial"/>
      <w:szCs w:val="24"/>
    </w:rPr>
  </w:style>
  <w:style w:type="table" w:styleId="PlainTable1">
    <w:name w:val="Plain Table 1"/>
    <w:basedOn w:val="TableNormal"/>
    <w:uiPriority w:val="41"/>
    <w:rsid w:val="009D2E18"/>
    <w:rPr>
      <w:rFonts w:ascii="CG Times (WN)" w:eastAsia="Malgun Gothic" w:hAnsi="CG Times (WN)"/>
      <w:lang w:val="en-US" w:eastAsia="zh-TW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link w:val="TAL"/>
    <w:qFormat/>
    <w:rsid w:val="00D2386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23862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304B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7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5AIRPNAIUNRU-859666464-5536</_dlc_DocId>
    <_dlc_DocIdUrl xmlns="71c5aaf6-e6ce-465b-b873-5148d2a4c105">
      <Url>https://nokia.sharepoint.com/sites/c5g/e2earch/_layouts/15/DocIdRedir.aspx?ID=5AIRPNAIUNRU-859666464-5536</Url>
      <Description>5AIRPNAIUNRU-859666464-5536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334</TotalTime>
  <Pages>3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6040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</cp:lastModifiedBy>
  <cp:revision>100</cp:revision>
  <dcterms:created xsi:type="dcterms:W3CDTF">2016-08-12T03:53:00Z</dcterms:created>
  <dcterms:modified xsi:type="dcterms:W3CDTF">2019-10-04T02:25:00Z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32629de9-284c-4131-aee3-5fe7279ba49f</vt:lpwstr>
  </property>
</Properties>
</file>